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A8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АКТ</w:t>
      </w:r>
    </w:p>
    <w:p w14:paraId="6DEF5E63">
      <w:pPr>
        <w:pStyle w:val="1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20" w:firstLine="560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результатах контроля за соблюдением Концессионером условий концессионного соглашения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отношении объектов теплоснабжения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Торбеевского городского поселения Торбеевского муниципального района              Республики Мордовия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28BD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8812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Торбеево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«2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июн</w:t>
      </w:r>
      <w:r>
        <w:rPr>
          <w:rFonts w:hint="default"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</w:t>
      </w:r>
    </w:p>
    <w:p w14:paraId="20708A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D2F0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Предмет контроля: </w:t>
      </w:r>
    </w:p>
    <w:p w14:paraId="6E1242F3">
      <w:pPr>
        <w:pStyle w:val="1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2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 Проверка исполнения обязательств по осуществлению деятельности, указанной в концессионно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соглашени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 отношении объектов теплоснабжения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ru-RU"/>
        </w:rPr>
        <w:t>Торбеевского городского поселения Торбеевского муниципального района              Республики Мордовия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(далее – соглашение).</w:t>
      </w:r>
    </w:p>
    <w:p w14:paraId="19AE9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 Проверка исполнения обязательств по использованию (эксплуатации) объект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</w:rPr>
        <w:t xml:space="preserve"> соглашения и иных объектов.</w:t>
      </w:r>
    </w:p>
    <w:p w14:paraId="39B5D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D806CA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Проверка соблюдения сроков исполнения обязательств, указанных в  соглашени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по декабрь 2023 года.</w:t>
      </w:r>
    </w:p>
    <w:p w14:paraId="447F75B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Срок проведения контроля:</w:t>
      </w:r>
      <w:r>
        <w:rPr>
          <w:rFonts w:hint="default" w:ascii="Times New Roman" w:hAnsi="Times New Roman" w:cs="Times New Roman"/>
          <w:sz w:val="28"/>
          <w:szCs w:val="28"/>
        </w:rPr>
        <w:t xml:space="preserve">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25 июня </w:t>
      </w:r>
      <w:r>
        <w:rPr>
          <w:rFonts w:hint="default" w:ascii="Times New Roman" w:hAnsi="Times New Roman" w:cs="Times New Roman"/>
          <w:sz w:val="28"/>
          <w:szCs w:val="28"/>
        </w:rPr>
        <w:t xml:space="preserve">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 июн</w:t>
      </w:r>
      <w:r>
        <w:rPr>
          <w:rFonts w:hint="default"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года. </w:t>
      </w:r>
    </w:p>
    <w:p w14:paraId="3C0B146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Место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проведения контрольного мероприятия: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>рп Торбеево ул. Карла Маркса 7б помещ 2</w:t>
      </w:r>
    </w:p>
    <w:p w14:paraId="6E5B7CF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Контроль осуществляется в присутствии:</w:t>
      </w:r>
    </w:p>
    <w:p w14:paraId="3AB2F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Концедента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sz w:val="28"/>
          <w:szCs w:val="28"/>
        </w:rPr>
        <w:t>в лице комиссии по контрол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 xml:space="preserve">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соблюд</w:t>
      </w:r>
      <w:r>
        <w:rPr>
          <w:rFonts w:hint="default" w:ascii="Times New Roman" w:hAnsi="Times New Roman" w:cs="Times New Roman"/>
          <w:sz w:val="28"/>
          <w:szCs w:val="28"/>
        </w:rPr>
        <w:t>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концессионерами условий концессионных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соглашени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, действующей на основании распоряжения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 Торбеевского городского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– 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июн</w:t>
      </w:r>
      <w:r>
        <w:rPr>
          <w:rFonts w:hint="default"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204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6A2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750"/>
        <w:gridCol w:w="4508"/>
      </w:tblGrid>
      <w:tr w14:paraId="2D14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7ED51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Балашов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Александр Николаевич</w:t>
            </w:r>
          </w:p>
        </w:tc>
        <w:tc>
          <w:tcPr>
            <w:tcW w:w="310" w:type="dxa"/>
            <w:noWrap w:val="0"/>
            <w:vAlign w:val="top"/>
          </w:tcPr>
          <w:p w14:paraId="05F12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38AF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0E097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глава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администрации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, председатель комиссии</w:t>
            </w:r>
          </w:p>
          <w:p w14:paraId="67D42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BA6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10850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Демкина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Светлана Геннадьевна</w:t>
            </w:r>
          </w:p>
        </w:tc>
        <w:tc>
          <w:tcPr>
            <w:tcW w:w="310" w:type="dxa"/>
            <w:noWrap w:val="0"/>
            <w:vAlign w:val="top"/>
          </w:tcPr>
          <w:p w14:paraId="76F2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354A2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7953B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заместител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ь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Торбеевского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Республики Мордовия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, заместитель председателя комиссии</w:t>
            </w:r>
          </w:p>
          <w:p w14:paraId="7472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A92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6184D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Чудина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Ольга Александровна</w:t>
            </w:r>
          </w:p>
        </w:tc>
        <w:tc>
          <w:tcPr>
            <w:tcW w:w="310" w:type="dxa"/>
            <w:noWrap w:val="0"/>
            <w:vAlign w:val="top"/>
          </w:tcPr>
          <w:p w14:paraId="246DB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3A021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6A576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ведущий специалист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Торбеевского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Республики Мордовия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, секретарь комиссии</w:t>
            </w:r>
          </w:p>
          <w:p w14:paraId="08F73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B11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2DB8A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Члены комиссии:</w:t>
            </w:r>
          </w:p>
          <w:p w14:paraId="18714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 w14:paraId="65967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3F6B8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3DD6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19472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Гордеев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Вадим Сергеевич</w:t>
            </w:r>
          </w:p>
        </w:tc>
        <w:tc>
          <w:tcPr>
            <w:tcW w:w="310" w:type="dxa"/>
            <w:noWrap w:val="0"/>
            <w:vAlign w:val="top"/>
          </w:tcPr>
          <w:p w14:paraId="34654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1094C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4C313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главный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специалист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Торбеевского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Республики Мордовия</w:t>
            </w:r>
          </w:p>
        </w:tc>
      </w:tr>
      <w:tr w14:paraId="2CBA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49B73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Кондрашов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Юрий Николаевич</w:t>
            </w:r>
          </w:p>
        </w:tc>
        <w:tc>
          <w:tcPr>
            <w:tcW w:w="310" w:type="dxa"/>
            <w:noWrap w:val="0"/>
            <w:vAlign w:val="top"/>
          </w:tcPr>
          <w:p w14:paraId="4FD30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7B50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2F565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Совета депутатов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Торбеевского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Республики Мордовия</w:t>
            </w:r>
          </w:p>
        </w:tc>
      </w:tr>
    </w:tbl>
    <w:p w14:paraId="702F49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34F06A8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Концессионера 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Общество с ограниченной ответственностью "Энергия" в лице генерального директора Катаева Николая Аркадьевича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6564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218C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проведенного контроля составлен настоящий акт. В ходе контроля установлено следующее:</w:t>
      </w:r>
    </w:p>
    <w:p w14:paraId="7AF66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D75C39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концессионного соглашения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 отношении объектов теплоснабжения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ru-RU"/>
        </w:rPr>
        <w:t>Торбеевского городского поселения Торбеевского муниципального района              Республики Мордовия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на 2022-2023 годы запланированы следующие  мероприятия: </w:t>
      </w:r>
    </w:p>
    <w:tbl>
      <w:tblPr>
        <w:tblStyle w:val="14"/>
        <w:tblW w:w="978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1985"/>
        <w:gridCol w:w="1623"/>
        <w:gridCol w:w="2880"/>
        <w:gridCol w:w="1276"/>
        <w:gridCol w:w="1550"/>
      </w:tblGrid>
      <w:tr w14:paraId="6A5988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3C01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CB28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Реконструкция т/трассы 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87A6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п. Торбеево ул. Больничная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F51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т/трассы по ул. Больничная от котельной до лаборатории протяженностью 85 метров</w:t>
            </w:r>
          </w:p>
          <w:p w14:paraId="56AB7B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A375C8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A29F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 тыс. руб.</w:t>
            </w:r>
          </w:p>
        </w:tc>
      </w:tr>
      <w:tr w14:paraId="7EFA2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B72A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84C0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Реконструкция т/трассы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887FF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п. Торбеево ул. Больничная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FEF2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т/трассы по ул. Больничная от котельной до ДЮСШ протяженностью 300 метров</w:t>
            </w:r>
          </w:p>
          <w:p w14:paraId="55A1BB6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9F8A14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1006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300,5 тыс. руб.</w:t>
            </w:r>
          </w:p>
        </w:tc>
      </w:tr>
      <w:tr w14:paraId="212E3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024F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798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Реконструкция т/трассы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24E7F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п. Торбеево ул. Сельхозтехника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7008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т/трассы по ул. Сельхозтехника от котельной до д/сада «Колосок» протяженностью 144 метров</w:t>
            </w:r>
          </w:p>
          <w:p w14:paraId="67E2CF5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39C8DA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B112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340,34 тыс.руб.</w:t>
            </w:r>
          </w:p>
        </w:tc>
      </w:tr>
      <w:tr w14:paraId="71E73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C59F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11A5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Реконструкция подземной т/трассы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BAB93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п. Торбеево ул. 2- МКР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0D3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подземной т/трассы по ул. 2- МКРот д. №24 дод. №2 на надземную протяженностью 200 метров</w:t>
            </w:r>
          </w:p>
          <w:p w14:paraId="1460376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9CAF3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B9B0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 тыс. руб.</w:t>
            </w:r>
          </w:p>
        </w:tc>
      </w:tr>
      <w:tr w14:paraId="58C6F6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E89C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8C41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Реконструкция надземной т/трассы на подземную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35C7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п. Торбеево ул. 3-МКР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B832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надземной т/трассы по ул. 3- МКР от перекрестка до д. №3 на подземную протяженностью 150 метров</w:t>
            </w:r>
          </w:p>
          <w:p w14:paraId="5B4E828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F1DA84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8EE9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 тыс. руб.</w:t>
            </w:r>
          </w:p>
        </w:tc>
      </w:tr>
    </w:tbl>
    <w:p w14:paraId="229782C9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DE321D2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C0D229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 xml:space="preserve">существление инвестиций в создание объекта соглашения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осуществляется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не в полном объеме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F5FE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2023 году объем инвестиций составил  1 785 796 рублей.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Проведена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реконструкция надземной теплотрассы на подземную от перекрестка до д. № 3 рп Торбеево ул. 3 мкр на сумму 991 041 рубль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реконструкция подземной теплотрассы на надземную от д. 24 до д. 2 рп Торбеево ул. 2 мкр на сумму 794 755 рублей.</w:t>
      </w:r>
    </w:p>
    <w:p w14:paraId="0DB79C4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</w:rPr>
      </w:pPr>
    </w:p>
    <w:p w14:paraId="17B2D20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</w:rPr>
        <w:t>Целевое использование объект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соглашения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>объект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используется концессионером в соответствии с условиями соглашения.</w:t>
      </w:r>
    </w:p>
    <w:p w14:paraId="2156A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F5C706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период с 1 июля 2023 по 31 декабря 2023 отсутствует банковская гарантия на обеспечение обязательств по расходам концессионера.</w:t>
      </w:r>
    </w:p>
    <w:p w14:paraId="029B6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9A83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5)</w:t>
      </w:r>
      <w:r>
        <w:rPr>
          <w:rFonts w:hint="default" w:ascii="Times New Roman" w:hAnsi="Times New Roman" w:cs="Times New Roman"/>
          <w:sz w:val="28"/>
          <w:szCs w:val="28"/>
        </w:rPr>
        <w:t> Исполнение концессионером обязанности по своевременному внесению арендной платы по договору аренды земельного участка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не осуществляется.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A279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арендной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плате на 1  января 2024 года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составляет 6329,28 рублей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035A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5BEBEE0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Chars="15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3A05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Заключение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 w14:paraId="6EA50F65">
      <w:pPr>
        <w:widowControl w:val="0"/>
        <w:kinsoku w:val="0"/>
        <w:overflowPunct w:val="0"/>
        <w:ind w:firstLine="709"/>
        <w:jc w:val="both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1) Проверенн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е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объекты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в наличии, использу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тся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установлено. </w:t>
      </w:r>
    </w:p>
    <w:p w14:paraId="2FE7C8CA">
      <w:pPr>
        <w:widowControl w:val="0"/>
        <w:kinsoku w:val="0"/>
        <w:overflowPunct w:val="0"/>
        <w:ind w:firstLine="709"/>
        <w:jc w:val="both"/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2) Инвестиции в реконструкцию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объектов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 Концессионером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осуществляются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не в полном объеме.</w:t>
      </w:r>
    </w:p>
    <w:p w14:paraId="6B194BD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3)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Необходимо впредь вовремя предоставлять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банковскую гарантию на обеспечение обязательств по расходам концессионера.</w:t>
      </w:r>
    </w:p>
    <w:p w14:paraId="33FE3252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630" w:leftChars="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4) В 2024 году осуществить мероприятия запланированные на 2022 год в полном объеме. </w:t>
      </w:r>
    </w:p>
    <w:p w14:paraId="6EA0DFF6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630" w:leftChars="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D4556B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Не допускать образования задолженности по арендной плате за земельные участки.</w:t>
      </w:r>
    </w:p>
    <w:p w14:paraId="54EC8849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5BA6B03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630" w:leftChars="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384123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Подписи лиц, участвующих в контроле:</w:t>
      </w:r>
    </w:p>
    <w:p w14:paraId="5A5D4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eastAsia="Calibri" w:cs="Times New Roman"/>
          <w:sz w:val="28"/>
          <w:szCs w:val="28"/>
        </w:rPr>
        <w:t>редседатель комиссии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                                                     А.Н. Балашов</w:t>
      </w:r>
    </w:p>
    <w:p w14:paraId="04ACF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Заместитель председателя комиссии                                   С.Г. Демкина</w:t>
      </w:r>
    </w:p>
    <w:p w14:paraId="05861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Секретарь комиссии                                                               О.А. Чудина</w:t>
      </w:r>
    </w:p>
    <w:p w14:paraId="1C4D1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Члены комиссии                                                                     В.С. Гордеев</w:t>
      </w:r>
    </w:p>
    <w:p w14:paraId="246A3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                                                                                           Ю.Н. Кондрашов</w:t>
      </w:r>
    </w:p>
    <w:p w14:paraId="6340028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76B10E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58DB2A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актом контроля ознакомлен:</w:t>
      </w:r>
    </w:p>
    <w:p w14:paraId="1D9CF07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1EA2D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ООО «Энергия»                                                               Н.А. Катаев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DejaVu Serif Condensed">
    <w:panose1 w:val="02060606050605020204"/>
    <w:charset w:val="00"/>
    <w:family w:val="auto"/>
    <w:pitch w:val="default"/>
    <w:sig w:usb0="E50006FF" w:usb1="5200F9FB" w:usb2="0A040020" w:usb3="00000000" w:csb0="6000009F" w:csb1="DFD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C1AF"/>
    <w:multiLevelType w:val="singleLevel"/>
    <w:tmpl w:val="E059C1A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8A80B7"/>
    <w:multiLevelType w:val="singleLevel"/>
    <w:tmpl w:val="6A8A80B7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3D"/>
    <w:rsid w:val="00051222"/>
    <w:rsid w:val="000C0B8B"/>
    <w:rsid w:val="000F1B06"/>
    <w:rsid w:val="00182C40"/>
    <w:rsid w:val="001A45F5"/>
    <w:rsid w:val="001A7266"/>
    <w:rsid w:val="001B12CC"/>
    <w:rsid w:val="001C4A99"/>
    <w:rsid w:val="0021548B"/>
    <w:rsid w:val="00245C3D"/>
    <w:rsid w:val="002E16A8"/>
    <w:rsid w:val="003A6412"/>
    <w:rsid w:val="003F0F1D"/>
    <w:rsid w:val="0045061C"/>
    <w:rsid w:val="00473C93"/>
    <w:rsid w:val="004A7216"/>
    <w:rsid w:val="0052037D"/>
    <w:rsid w:val="005377EC"/>
    <w:rsid w:val="00577B6E"/>
    <w:rsid w:val="005A1FD4"/>
    <w:rsid w:val="005A6C9A"/>
    <w:rsid w:val="005E5CC9"/>
    <w:rsid w:val="00632038"/>
    <w:rsid w:val="006C7AAF"/>
    <w:rsid w:val="0072320E"/>
    <w:rsid w:val="00733A68"/>
    <w:rsid w:val="007B34BD"/>
    <w:rsid w:val="007E35C7"/>
    <w:rsid w:val="00812DC1"/>
    <w:rsid w:val="008249AE"/>
    <w:rsid w:val="00831032"/>
    <w:rsid w:val="00862716"/>
    <w:rsid w:val="0087740D"/>
    <w:rsid w:val="008862AF"/>
    <w:rsid w:val="008C0C14"/>
    <w:rsid w:val="00901A01"/>
    <w:rsid w:val="00946B8D"/>
    <w:rsid w:val="00951ADC"/>
    <w:rsid w:val="00956752"/>
    <w:rsid w:val="009A09F7"/>
    <w:rsid w:val="009B61AA"/>
    <w:rsid w:val="009D6FFD"/>
    <w:rsid w:val="009E2C9E"/>
    <w:rsid w:val="009F5974"/>
    <w:rsid w:val="00A05565"/>
    <w:rsid w:val="00A3427B"/>
    <w:rsid w:val="00A615F0"/>
    <w:rsid w:val="00A72555"/>
    <w:rsid w:val="00AA67E2"/>
    <w:rsid w:val="00AA6E28"/>
    <w:rsid w:val="00AD1C6C"/>
    <w:rsid w:val="00AE0756"/>
    <w:rsid w:val="00AE5B17"/>
    <w:rsid w:val="00B42FA7"/>
    <w:rsid w:val="00B52A78"/>
    <w:rsid w:val="00B52EE5"/>
    <w:rsid w:val="00B535EE"/>
    <w:rsid w:val="00B6160F"/>
    <w:rsid w:val="00BC5E74"/>
    <w:rsid w:val="00BD31BA"/>
    <w:rsid w:val="00BF5115"/>
    <w:rsid w:val="00C011A2"/>
    <w:rsid w:val="00C20135"/>
    <w:rsid w:val="00C7274F"/>
    <w:rsid w:val="00C97029"/>
    <w:rsid w:val="00CB72B7"/>
    <w:rsid w:val="00CF0226"/>
    <w:rsid w:val="00D06F28"/>
    <w:rsid w:val="00D1017C"/>
    <w:rsid w:val="00D3028A"/>
    <w:rsid w:val="00D8617A"/>
    <w:rsid w:val="00DA35E6"/>
    <w:rsid w:val="00DC3828"/>
    <w:rsid w:val="00E36DDB"/>
    <w:rsid w:val="00E46E64"/>
    <w:rsid w:val="00E52F2C"/>
    <w:rsid w:val="00EB66BB"/>
    <w:rsid w:val="00EC4639"/>
    <w:rsid w:val="00F2778E"/>
    <w:rsid w:val="00F422C0"/>
    <w:rsid w:val="00F618C4"/>
    <w:rsid w:val="00F754EC"/>
    <w:rsid w:val="00FF4C89"/>
    <w:rsid w:val="195B6DB3"/>
    <w:rsid w:val="19E043E7"/>
    <w:rsid w:val="498C43D0"/>
    <w:rsid w:val="4F3B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6">
    <w:name w:val="annotation text"/>
    <w:basedOn w:val="1"/>
    <w:link w:val="11"/>
    <w:unhideWhenUsed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Arial" w:hAnsi="Arial" w:cs="Arial"/>
      <w:sz w:val="18"/>
      <w:szCs w:val="18"/>
    </w:rPr>
  </w:style>
  <w:style w:type="paragraph" w:customStyle="1" w:styleId="10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ru-RU" w:bidi="ar-SA"/>
    </w:rPr>
  </w:style>
  <w:style w:type="character" w:customStyle="1" w:styleId="11">
    <w:name w:val="Текст примечания Знак"/>
    <w:basedOn w:val="2"/>
    <w:link w:val="6"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12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3">
    <w:name w:val="Основной текст (2)"/>
    <w:basedOn w:val="1"/>
    <w:qFormat/>
    <w:uiPriority w:val="0"/>
    <w:pPr>
      <w:widowControl w:val="0"/>
      <w:shd w:val="clear" w:color="auto" w:fill="FFFFFF"/>
      <w:spacing w:before="0" w:after="240" w:line="298" w:lineRule="exact"/>
      <w:ind w:left="0" w:right="0" w:hanging="1280"/>
      <w:jc w:val="center"/>
    </w:pPr>
    <w:rPr>
      <w:rFonts w:ascii="Times New Roman" w:hAnsi="Times New Roman" w:eastAsia="Times New Roman" w:cs="Times New Roman"/>
      <w:sz w:val="26"/>
      <w:szCs w:val="26"/>
    </w:rPr>
  </w:style>
  <w:style w:type="table" w:customStyle="1" w:styleId="14">
    <w:name w:val="_Style 27"/>
    <w:basedOn w:val="1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1050</Words>
  <Characters>5987</Characters>
  <Lines>49</Lines>
  <Paragraphs>14</Paragraphs>
  <TotalTime>10</TotalTime>
  <ScaleCrop>false</ScaleCrop>
  <LinksUpToDate>false</LinksUpToDate>
  <CharactersWithSpaces>7023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2023-12-26T03:57:00Z</dcterms:created>
  <dc:creator>Ефремова Екатерина Андреевна</dc:creator>
  <cp:lastModifiedBy>WPS_1703146473</cp:lastModifiedBy>
  <cp:lastPrinted>2024-06-26T12:02:28Z</cp:lastPrinted>
  <dcterms:modified xsi:type="dcterms:W3CDTF">2024-06-26T12:02:36Z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D7C9CCCD7AFF43CE80DCBF01B230546B_13</vt:lpwstr>
  </property>
</Properties>
</file>