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B1" w:rsidRDefault="000E68B1" w:rsidP="000E68B1">
      <w:pPr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>
        <w:rPr>
          <w:rFonts w:ascii="Times New Roman CYR" w:eastAsia="SimSun" w:hAnsi="Times New Roman CYR" w:cs="Times New Roman CYR"/>
          <w:sz w:val="16"/>
          <w:szCs w:val="16"/>
          <w:lang w:eastAsia="ru-RU"/>
        </w:rPr>
        <w:t>Средства массовой информации свободны</w:t>
      </w:r>
    </w:p>
    <w:p w:rsidR="000E68B1" w:rsidRDefault="000E68B1" w:rsidP="000E68B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</w:pPr>
      <w:proofErr w:type="spellStart"/>
      <w:r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Торбеевский</w:t>
      </w:r>
      <w:proofErr w:type="spellEnd"/>
    </w:p>
    <w:p w:rsidR="000E68B1" w:rsidRDefault="000E68B1" w:rsidP="000E68B1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eastAsia="SimSun" w:hAnsi="Times New Roman CYR" w:cs="Times New Roman CYR"/>
          <w:sz w:val="16"/>
          <w:szCs w:val="16"/>
          <w:lang w:eastAsia="ru-RU"/>
        </w:rPr>
      </w:pPr>
      <w:r>
        <w:rPr>
          <w:rFonts w:ascii="MS Reference Sans Serif" w:eastAsia="SimSun" w:hAnsi="MS Reference Sans Serif" w:cs="MS Reference Sans Serif"/>
          <w:i/>
          <w:iCs/>
          <w:sz w:val="96"/>
          <w:szCs w:val="96"/>
          <w:lang w:eastAsia="ru-RU"/>
        </w:rPr>
        <w:t>вестник</w:t>
      </w:r>
    </w:p>
    <w:p w:rsidR="000E68B1" w:rsidRDefault="000E68B1" w:rsidP="000E68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</w:p>
    <w:p w:rsidR="000E68B1" w:rsidRDefault="000E68B1" w:rsidP="000E68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20</w:t>
      </w:r>
      <w:bookmarkStart w:id="0" w:name="_GoBack"/>
      <w:bookmarkEnd w:id="0"/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.05.2025</w:t>
      </w:r>
    </w:p>
    <w:p w:rsidR="000E68B1" w:rsidRDefault="000E68B1" w:rsidP="000E68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b/>
          <w:bCs/>
          <w:i/>
          <w:iCs/>
          <w:color w:val="FF0000"/>
          <w:sz w:val="20"/>
          <w:szCs w:val="20"/>
          <w:lang w:eastAsia="ru-RU"/>
        </w:rPr>
        <w:t>№ 21</w:t>
      </w:r>
    </w:p>
    <w:p w:rsidR="000E68B1" w:rsidRDefault="000E68B1" w:rsidP="000E68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 xml:space="preserve">Газета выходит </w:t>
      </w:r>
    </w:p>
    <w:p w:rsidR="000E68B1" w:rsidRDefault="000E68B1" w:rsidP="000E68B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eastAsia="SimSu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SimSun" w:hAnsi="Times New Roman CYR" w:cs="Times New Roman CYR"/>
          <w:sz w:val="20"/>
          <w:szCs w:val="20"/>
          <w:lang w:eastAsia="ru-RU"/>
        </w:rPr>
        <w:t>с ноября  2005г.</w:t>
      </w:r>
    </w:p>
    <w:p w:rsidR="000E68B1" w:rsidRDefault="000E68B1" w:rsidP="000E68B1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Учредители: местное самоуправление </w:t>
      </w:r>
      <w:proofErr w:type="spellStart"/>
      <w:r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>рп</w:t>
      </w:r>
      <w:proofErr w:type="spellEnd"/>
      <w:r>
        <w:rPr>
          <w:rFonts w:ascii="Times New Roman CYR" w:eastAsia="SimSun" w:hAnsi="Times New Roman CYR" w:cs="Times New Roman CYR"/>
          <w:i/>
          <w:iCs/>
          <w:sz w:val="18"/>
          <w:szCs w:val="18"/>
          <w:lang w:eastAsia="ru-RU"/>
        </w:rPr>
        <w:t xml:space="preserve"> Торбеево</w:t>
      </w:r>
    </w:p>
    <w:p w:rsidR="000E68B1" w:rsidRDefault="000E68B1" w:rsidP="000E68B1"/>
    <w:p w:rsidR="000E68B1" w:rsidRDefault="000E68B1" w:rsidP="000E68B1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E68B1" w:rsidRDefault="000E68B1" w:rsidP="000E68B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68B1" w:rsidRDefault="000E68B1" w:rsidP="000E68B1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E68B1" w:rsidRDefault="000E68B1" w:rsidP="000E68B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E68B1" w:rsidRPr="000E68B1" w:rsidRDefault="000E68B1" w:rsidP="000E68B1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Приложение  1</w:t>
      </w:r>
    </w:p>
    <w:p w:rsidR="000E68B1" w:rsidRPr="000E68B1" w:rsidRDefault="000E68B1" w:rsidP="000E68B1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к постановлению от  «20»  мая 2025г.  №203</w:t>
      </w:r>
    </w:p>
    <w:p w:rsidR="000E68B1" w:rsidRPr="000E68B1" w:rsidRDefault="000E68B1" w:rsidP="000E68B1">
      <w:pPr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0E68B1" w:rsidRPr="000E68B1" w:rsidRDefault="000E68B1" w:rsidP="000E68B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8B1">
        <w:rPr>
          <w:rFonts w:ascii="Times New Roman" w:hAnsi="Times New Roman"/>
          <w:b/>
          <w:color w:val="000000"/>
          <w:sz w:val="24"/>
          <w:szCs w:val="24"/>
        </w:rPr>
        <w:t xml:space="preserve">Информационное сообщение о проведении электронного аукциона </w:t>
      </w:r>
      <w:r w:rsidRPr="000E68B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 право заключения договора аренды земельного участка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b/>
          <w:color w:val="000000"/>
          <w:sz w:val="24"/>
          <w:szCs w:val="24"/>
        </w:rPr>
        <w:t>1.</w:t>
      </w:r>
      <w:r w:rsidRPr="000E68B1">
        <w:rPr>
          <w:rFonts w:ascii="Times New Roman" w:hAnsi="Times New Roman"/>
          <w:b/>
          <w:sz w:val="24"/>
          <w:szCs w:val="24"/>
        </w:rPr>
        <w:t xml:space="preserve"> Организатор электронного аукциона:</w:t>
      </w:r>
      <w:r w:rsidRPr="000E68B1">
        <w:rPr>
          <w:rFonts w:ascii="Times New Roman" w:hAnsi="Times New Roman"/>
          <w:color w:val="000000"/>
          <w:sz w:val="24"/>
          <w:szCs w:val="24"/>
        </w:rPr>
        <w:t xml:space="preserve"> Администрация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</w:rPr>
        <w:t>Торбеевского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</w:rPr>
        <w:t>Торбеевского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Республики Мордовия проводит открытый аукцион с целью заключения договора аренды земельного участка.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68B1">
        <w:rPr>
          <w:rFonts w:ascii="Times New Roman" w:hAnsi="Times New Roman"/>
          <w:b/>
          <w:color w:val="000000"/>
          <w:sz w:val="24"/>
          <w:szCs w:val="24"/>
        </w:rPr>
        <w:t>2. Информация об Организаторе открытого аукциона.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Юридический адрес: 431030, Республика Мордовия,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</w:rPr>
        <w:t>рп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</w:rPr>
        <w:t xml:space="preserve"> Торбеево, ул. 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</w:rPr>
        <w:t>К.Маркса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</w:rPr>
        <w:t xml:space="preserve">, стр. 7б,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</w:rPr>
        <w:t>помещ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</w:rPr>
        <w:t>. 2.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possovettorb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@</w:t>
      </w:r>
      <w:r w:rsidRPr="000E68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mail</w:t>
      </w:r>
      <w:r w:rsidRPr="000E68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Официальный сайт в сети Интернет: </w:t>
      </w:r>
      <w:hyperlink r:id="rId6" w:history="1">
        <w:r w:rsidRPr="000E68B1">
          <w:rPr>
            <w:rFonts w:ascii="Times New Roman" w:hAnsi="Times New Roman"/>
            <w:color w:val="0000FF"/>
            <w:sz w:val="24"/>
            <w:szCs w:val="24"/>
            <w:u w:val="single"/>
          </w:rPr>
          <w:t>www.torgi.gov.ru</w:t>
        </w:r>
      </w:hyperlink>
      <w:r w:rsidRPr="000E68B1">
        <w:rPr>
          <w:rFonts w:ascii="Times New Roman" w:hAnsi="Times New Roman"/>
          <w:color w:val="000000"/>
          <w:sz w:val="24"/>
          <w:szCs w:val="24"/>
        </w:rPr>
        <w:t>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Контактный телефон: (83456) 2-01-02 в рабочие дни с 8:30 до 17:30 (время московское).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b/>
          <w:color w:val="000000"/>
          <w:sz w:val="24"/>
          <w:szCs w:val="24"/>
        </w:rPr>
        <w:t>3. Основание проведения открытого аукциона</w:t>
      </w:r>
      <w:r w:rsidRPr="000E68B1">
        <w:rPr>
          <w:rFonts w:ascii="Times New Roman" w:hAnsi="Times New Roman"/>
          <w:color w:val="000000"/>
          <w:sz w:val="24"/>
          <w:szCs w:val="24"/>
        </w:rPr>
        <w:t xml:space="preserve">: Постановление администрации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</w:rPr>
        <w:t>Торбеевского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от «20» мая 2025г.  № 203 «О  проведении электронного аукциона </w:t>
      </w:r>
      <w:r w:rsidRPr="000E68B1">
        <w:rPr>
          <w:rFonts w:ascii="Times New Roman" w:hAnsi="Times New Roman"/>
          <w:bCs/>
          <w:color w:val="000000"/>
          <w:sz w:val="24"/>
          <w:szCs w:val="24"/>
        </w:rPr>
        <w:t>на право заключения договора аренды земельного участка</w:t>
      </w:r>
      <w:r w:rsidRPr="000E68B1">
        <w:rPr>
          <w:rFonts w:ascii="Times New Roman" w:eastAsia="Times New Roman" w:hAnsi="Times New Roman"/>
          <w:bCs/>
          <w:color w:val="000000"/>
          <w:sz w:val="24"/>
          <w:szCs w:val="24"/>
        </w:rPr>
        <w:t>».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Настоящий открытый аукцион проводится в соответствии с </w:t>
      </w:r>
      <w:r w:rsidRPr="000E68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требованиями статей 39.6, 39.11, 39.12 и 39.13 Российской Федерации</w:t>
      </w:r>
      <w:r w:rsidRPr="000E68B1">
        <w:rPr>
          <w:rFonts w:ascii="Times New Roman" w:hAnsi="Times New Roman"/>
          <w:color w:val="000000"/>
          <w:sz w:val="24"/>
          <w:szCs w:val="24"/>
        </w:rPr>
        <w:t>, Гражданским кодексом РФ, Бюджетным кодексом РФ и иными нормативными актами Российской Федерации.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" w:name="sub_13"/>
      <w:r w:rsidRPr="000E68B1">
        <w:rPr>
          <w:rFonts w:ascii="Times New Roman" w:hAnsi="Times New Roman"/>
          <w:b/>
          <w:sz w:val="24"/>
          <w:szCs w:val="24"/>
        </w:rPr>
        <w:t>4. Место, дата, время и порядок проведения аукциона:</w:t>
      </w:r>
    </w:p>
    <w:p w:rsidR="000E68B1" w:rsidRPr="000E68B1" w:rsidRDefault="000E68B1" w:rsidP="000E68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Электронный аукцион проводится на электронной площадке </w:t>
      </w:r>
      <w:r w:rsidRPr="000E68B1">
        <w:rPr>
          <w:rFonts w:ascii="Times New Roman" w:hAnsi="Times New Roman"/>
          <w:color w:val="000000"/>
          <w:sz w:val="24"/>
          <w:szCs w:val="24"/>
        </w:rPr>
        <w:t xml:space="preserve">АО «Единая электронная торговая площадка» </w:t>
      </w: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hyperlink r:id="rId7" w:history="1">
        <w:r w:rsidRPr="000E68B1">
          <w:rPr>
            <w:rFonts w:ascii="Times New Roman" w:hAnsi="Times New Roman"/>
            <w:color w:val="0000FF"/>
            <w:sz w:val="24"/>
            <w:szCs w:val="24"/>
            <w:u w:val="single"/>
          </w:rPr>
          <w:t>https://etp.roseltorg.ru/</w:t>
        </w:r>
      </w:hyperlink>
      <w:r w:rsidRPr="000E68B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5321"/>
      </w:tblGrid>
      <w:tr w:rsidR="000E68B1" w:rsidRPr="000E68B1" w:rsidTr="003060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начала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20 мая 2025 года в 18:00 по </w:t>
            </w:r>
            <w:proofErr w:type="gramStart"/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0E68B1" w:rsidRPr="000E68B1" w:rsidTr="003060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Дата и время окончания регистрации приема заявок на участие в аукционе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ind w:right="-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3 июня 2025 года в 18:00 по </w:t>
            </w:r>
            <w:proofErr w:type="gramStart"/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68B1" w:rsidRPr="000E68B1" w:rsidTr="003060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определения участников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4 июня 2025 года. </w:t>
            </w:r>
          </w:p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E68B1" w:rsidRPr="000E68B1" w:rsidTr="003060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5 июня 2025 года в 11:00 по </w:t>
            </w:r>
            <w:proofErr w:type="gramStart"/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МСК</w:t>
            </w:r>
            <w:proofErr w:type="gramEnd"/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времени.</w:t>
            </w:r>
          </w:p>
        </w:tc>
      </w:tr>
      <w:tr w:rsidR="000E68B1" w:rsidRPr="000E68B1" w:rsidTr="003060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Дата подведения итогов аукциона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68B1" w:rsidRPr="000E68B1" w:rsidRDefault="000E68B1" w:rsidP="000E68B1">
            <w:pPr>
              <w:tabs>
                <w:tab w:val="left" w:pos="567"/>
              </w:tabs>
              <w:spacing w:after="12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E68B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июня 2025 года.</w:t>
            </w:r>
          </w:p>
        </w:tc>
      </w:tr>
    </w:tbl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Порядок проведения электронного аукциона  и о</w:t>
      </w:r>
      <w:r w:rsidRPr="000E68B1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пределение победителя.</w:t>
      </w:r>
    </w:p>
    <w:p w:rsidR="000E68B1" w:rsidRPr="000E68B1" w:rsidRDefault="000E68B1" w:rsidP="000E68B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В электронном аукционе могут участвовать только претенденты, признанные участниками аукциона. 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Подача предложений о цене осуществляется в личном кабинете участника.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Электронный аукцион проводится в указанные в извещении день и час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Победителем аукциона признается участник</w:t>
      </w: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предложивший наибольший размер ежегодной арендной платы за земельный участок.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0E68B1" w:rsidRPr="000E68B1" w:rsidRDefault="000E68B1" w:rsidP="000E68B1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0E68B1">
        <w:rPr>
          <w:rFonts w:ascii="Times New Roman" w:hAnsi="Times New Roman"/>
          <w:b/>
          <w:i/>
          <w:color w:val="000000"/>
          <w:sz w:val="24"/>
          <w:szCs w:val="24"/>
        </w:rPr>
        <w:t xml:space="preserve"> Аукцион признается не состоявшимся в случаях, если:</w:t>
      </w:r>
    </w:p>
    <w:p w:rsidR="000E68B1" w:rsidRPr="000E68B1" w:rsidRDefault="000E68B1" w:rsidP="000E68B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заявителя,</w:t>
      </w:r>
    </w:p>
    <w:p w:rsidR="000E68B1" w:rsidRPr="000E68B1" w:rsidRDefault="000E68B1" w:rsidP="000E68B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</w:t>
      </w:r>
    </w:p>
    <w:p w:rsidR="000E68B1" w:rsidRPr="000E68B1" w:rsidRDefault="000E68B1" w:rsidP="000E68B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- в аукционе участвовал только один участник,</w:t>
      </w:r>
    </w:p>
    <w:p w:rsidR="000E68B1" w:rsidRPr="000E68B1" w:rsidRDefault="000E68B1" w:rsidP="000E68B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- при проведен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</w:rPr>
        <w:t>кциона не присутствовал ни один из участников аукциона,</w:t>
      </w:r>
    </w:p>
    <w:p w:rsidR="000E68B1" w:rsidRPr="000E68B1" w:rsidRDefault="000E68B1" w:rsidP="000E68B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-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</w:rPr>
        <w:t>которое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</w:rPr>
        <w:t xml:space="preserve"> предусматривало бы более высокую цену предмета аукциона.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Оформление результатов аукциона.</w:t>
      </w:r>
    </w:p>
    <w:p w:rsidR="000E68B1" w:rsidRPr="000E68B1" w:rsidRDefault="000E68B1" w:rsidP="000E68B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 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</w:t>
      </w:r>
      <w:r w:rsidRPr="000E68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 взимание оператором электронной площадки с победителя электронного аукциона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0E68B1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5. Предмет электронного аукциона: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color w:val="000000"/>
        </w:rPr>
      </w:pPr>
      <w:r w:rsidRPr="000E68B1">
        <w:rPr>
          <w:rFonts w:ascii="Times New Roman" w:eastAsia="BatangChe" w:hAnsi="Times New Roman"/>
          <w:color w:val="000000"/>
          <w:sz w:val="24"/>
          <w:szCs w:val="24"/>
        </w:rPr>
        <w:t xml:space="preserve">Земельный участок, категория земель: Земли населенных пунктов, вид  разрешенного использования: ведение садоводства, площадью 1 823 (одна тысяча восемьсот двадцать три) кв. м., с кадастровым номером 13:21:0101028:765, находящийся по адресу: Республика Мордовия, </w:t>
      </w:r>
      <w:proofErr w:type="spellStart"/>
      <w:r w:rsidRPr="000E68B1">
        <w:rPr>
          <w:rFonts w:ascii="Times New Roman" w:eastAsia="BatangChe" w:hAnsi="Times New Roman"/>
          <w:color w:val="000000"/>
          <w:sz w:val="24"/>
          <w:szCs w:val="24"/>
        </w:rPr>
        <w:t>Торбеевский</w:t>
      </w:r>
      <w:proofErr w:type="spellEnd"/>
      <w:r w:rsidRPr="000E68B1">
        <w:rPr>
          <w:rFonts w:ascii="Times New Roman" w:eastAsia="BatangChe" w:hAnsi="Times New Roman"/>
          <w:color w:val="000000"/>
          <w:sz w:val="24"/>
          <w:szCs w:val="24"/>
        </w:rPr>
        <w:t xml:space="preserve"> муниципальный район, </w:t>
      </w:r>
      <w:proofErr w:type="spellStart"/>
      <w:r w:rsidRPr="000E68B1">
        <w:rPr>
          <w:rFonts w:ascii="Times New Roman" w:eastAsia="BatangChe" w:hAnsi="Times New Roman"/>
          <w:color w:val="000000"/>
          <w:sz w:val="24"/>
          <w:szCs w:val="24"/>
        </w:rPr>
        <w:t>Торбеевское</w:t>
      </w:r>
      <w:proofErr w:type="spellEnd"/>
      <w:r w:rsidRPr="000E68B1">
        <w:rPr>
          <w:rFonts w:ascii="Times New Roman" w:eastAsia="BatangChe" w:hAnsi="Times New Roman"/>
          <w:color w:val="000000"/>
          <w:sz w:val="24"/>
          <w:szCs w:val="24"/>
        </w:rPr>
        <w:t xml:space="preserve"> городское поселение, рабочий поселок Торбеево, ул. Трудовая, земельный участок 20, ограничения прав на земельный участок отсутствуют.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0E68B1">
        <w:rPr>
          <w:rFonts w:ascii="Times New Roman" w:hAnsi="Times New Roman"/>
          <w:b/>
          <w:bCs/>
          <w:iCs/>
          <w:color w:val="000000"/>
        </w:rPr>
        <w:t xml:space="preserve">Земельный участок </w:t>
      </w:r>
      <w:r w:rsidRPr="000E68B1">
        <w:rPr>
          <w:rFonts w:ascii="Times New Roman" w:hAnsi="Times New Roman"/>
          <w:bCs/>
          <w:iCs/>
          <w:color w:val="000000"/>
        </w:rPr>
        <w:t xml:space="preserve">никому не продан, не является предметом судебного разбирательства, не находится под арестом, запрещением. </w:t>
      </w:r>
    </w:p>
    <w:p w:rsidR="000E68B1" w:rsidRPr="000E68B1" w:rsidRDefault="000E68B1" w:rsidP="000E68B1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</w:rPr>
      </w:pPr>
      <w:r w:rsidRPr="000E68B1">
        <w:rPr>
          <w:rFonts w:ascii="Times New Roman" w:hAnsi="Times New Roman"/>
          <w:bCs/>
          <w:iCs/>
          <w:color w:val="000000"/>
        </w:rPr>
        <w:t>Земельный участок образован из земель или земельного участка, государственная собственность на которые не разграничена.</w:t>
      </w:r>
    </w:p>
    <w:p w:rsidR="000E68B1" w:rsidRPr="000E68B1" w:rsidRDefault="000E68B1" w:rsidP="000E68B1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</w:pP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Минимальные и (или) максимальные допустимые параметры разрешенного строительства объекта капитального строительства:</w:t>
      </w:r>
    </w:p>
    <w:p w:rsidR="000E68B1" w:rsidRPr="000E68B1" w:rsidRDefault="000E68B1" w:rsidP="000E68B1">
      <w:pPr>
        <w:widowControl w:val="0"/>
        <w:tabs>
          <w:tab w:val="left" w:pos="709"/>
          <w:tab w:val="left" w:pos="1728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 xml:space="preserve"> Минимальные отступы от границ земельных участков в целях определения мест</w:t>
      </w:r>
      <w:r w:rsidRPr="000E68B1">
        <w:rPr>
          <w:rFonts w:ascii="Times New Roman" w:eastAsia="Times New Roman" w:hAnsi="Times New Roman"/>
          <w:b/>
          <w:bCs/>
          <w:color w:val="000000"/>
          <w:spacing w:val="-17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допустимого</w:t>
      </w:r>
      <w:r w:rsidRPr="000E68B1">
        <w:rPr>
          <w:rFonts w:ascii="Times New Roman" w:eastAsia="Times New Roman" w:hAnsi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размещения</w:t>
      </w:r>
      <w:r w:rsidRPr="000E68B1">
        <w:rPr>
          <w:rFonts w:ascii="Times New Roman" w:eastAsia="Times New Roman" w:hAnsi="Times New Roman"/>
          <w:b/>
          <w:bCs/>
          <w:color w:val="000000"/>
          <w:spacing w:val="-20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зданий,</w:t>
      </w:r>
      <w:r w:rsidRPr="000E68B1">
        <w:rPr>
          <w:rFonts w:ascii="Times New Roman" w:eastAsia="Times New Roman" w:hAnsi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строений,</w:t>
      </w:r>
      <w:r w:rsidRPr="000E68B1">
        <w:rPr>
          <w:rFonts w:ascii="Times New Roman" w:eastAsia="Times New Roman" w:hAnsi="Times New Roman"/>
          <w:b/>
          <w:bCs/>
          <w:color w:val="000000"/>
          <w:spacing w:val="-21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сооружений,</w:t>
      </w:r>
      <w:r w:rsidRPr="000E68B1">
        <w:rPr>
          <w:rFonts w:ascii="Times New Roman" w:eastAsia="Times New Roman" w:hAnsi="Times New Roman"/>
          <w:b/>
          <w:bCs/>
          <w:color w:val="000000"/>
          <w:spacing w:val="-17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за</w:t>
      </w:r>
      <w:r w:rsidRPr="000E68B1">
        <w:rPr>
          <w:rFonts w:ascii="Times New Roman" w:eastAsia="Times New Roman" w:hAnsi="Times New Roman"/>
          <w:b/>
          <w:bCs/>
          <w:color w:val="000000"/>
          <w:spacing w:val="-24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пределами</w:t>
      </w:r>
      <w:r w:rsidRPr="000E68B1">
        <w:rPr>
          <w:rFonts w:ascii="Times New Roman" w:eastAsia="Times New Roman" w:hAnsi="Times New Roman"/>
          <w:b/>
          <w:bCs/>
          <w:color w:val="000000"/>
          <w:spacing w:val="-21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которых запрещено строительство зданий, строений,</w:t>
      </w:r>
      <w:r w:rsidRPr="000E68B1">
        <w:rPr>
          <w:rFonts w:ascii="Times New Roman" w:eastAsia="Times New Roman" w:hAnsi="Times New Roman"/>
          <w:b/>
          <w:bCs/>
          <w:color w:val="000000"/>
          <w:spacing w:val="-19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сооружений:</w:t>
      </w:r>
    </w:p>
    <w:p w:rsidR="000E68B1" w:rsidRPr="000E68B1" w:rsidRDefault="000E68B1" w:rsidP="000E68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1. Минимальные расстояния до границы соседнего индивидуального земельного участка, </w:t>
      </w:r>
      <w:proofErr w:type="gramStart"/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м</w:t>
      </w:r>
      <w:proofErr w:type="gramEnd"/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:</w:t>
      </w:r>
    </w:p>
    <w:p w:rsidR="000E68B1" w:rsidRPr="000E68B1" w:rsidRDefault="000E68B1" w:rsidP="000E68B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от жилого строения, жилого дома -</w:t>
      </w:r>
      <w:r w:rsidRPr="000E68B1">
        <w:rPr>
          <w:rFonts w:ascii="Times New Roman" w:eastAsia="Times New Roman" w:hAnsi="Times New Roman"/>
          <w:color w:val="000000"/>
          <w:spacing w:val="3"/>
          <w:w w:val="105"/>
          <w:lang w:eastAsia="ru-RU" w:bidi="ru-RU"/>
        </w:rPr>
        <w:t xml:space="preserve"> 3;</w:t>
      </w:r>
    </w:p>
    <w:p w:rsidR="000E68B1" w:rsidRPr="000E68B1" w:rsidRDefault="000E68B1" w:rsidP="000E68B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от постройки для содержания мелкого скота и птицы -</w:t>
      </w:r>
      <w:r w:rsidRPr="000E68B1">
        <w:rPr>
          <w:rFonts w:ascii="Times New Roman" w:eastAsia="Times New Roman" w:hAnsi="Times New Roman"/>
          <w:color w:val="000000"/>
          <w:spacing w:val="-24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spacing w:val="3"/>
          <w:w w:val="105"/>
          <w:lang w:eastAsia="ru-RU" w:bidi="ru-RU"/>
        </w:rPr>
        <w:t>4;</w:t>
      </w:r>
    </w:p>
    <w:p w:rsidR="000E68B1" w:rsidRPr="000E68B1" w:rsidRDefault="000E68B1" w:rsidP="000E68B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от других построек -</w:t>
      </w:r>
      <w:r w:rsidRPr="000E68B1">
        <w:rPr>
          <w:rFonts w:ascii="Times New Roman" w:eastAsia="Times New Roman" w:hAnsi="Times New Roman"/>
          <w:color w:val="000000"/>
          <w:spacing w:val="-3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spacing w:val="3"/>
          <w:w w:val="105"/>
          <w:lang w:eastAsia="ru-RU" w:bidi="ru-RU"/>
        </w:rPr>
        <w:t>1;</w:t>
      </w:r>
    </w:p>
    <w:p w:rsidR="000E68B1" w:rsidRPr="000E68B1" w:rsidRDefault="000E68B1" w:rsidP="000E68B1">
      <w:pPr>
        <w:widowControl w:val="0"/>
        <w:numPr>
          <w:ilvl w:val="0"/>
          <w:numId w:val="1"/>
        </w:numPr>
        <w:tabs>
          <w:tab w:val="left" w:pos="709"/>
          <w:tab w:val="left" w:pos="1570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от стволов деревьев: высокорослых - 4; среднерослых - 2; от кустарника -</w:t>
      </w:r>
      <w:r w:rsidRPr="000E68B1">
        <w:rPr>
          <w:rFonts w:ascii="Times New Roman" w:eastAsia="Times New Roman" w:hAnsi="Times New Roman"/>
          <w:color w:val="000000"/>
          <w:spacing w:val="-35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spacing w:val="3"/>
          <w:w w:val="105"/>
          <w:lang w:eastAsia="ru-RU" w:bidi="ru-RU"/>
        </w:rPr>
        <w:t>1.</w:t>
      </w:r>
    </w:p>
    <w:p w:rsidR="000E68B1" w:rsidRPr="000E68B1" w:rsidRDefault="000E68B1" w:rsidP="000E68B1">
      <w:pPr>
        <w:widowControl w:val="0"/>
        <w:tabs>
          <w:tab w:val="left" w:pos="709"/>
          <w:tab w:val="left" w:pos="1729"/>
        </w:tabs>
        <w:autoSpaceDE w:val="0"/>
        <w:autoSpaceDN w:val="0"/>
        <w:spacing w:after="0" w:line="240" w:lineRule="auto"/>
        <w:ind w:right="6" w:firstLine="426"/>
        <w:jc w:val="both"/>
        <w:outlineLvl w:val="2"/>
        <w:rPr>
          <w:rFonts w:ascii="Times New Roman" w:eastAsia="Times New Roman" w:hAnsi="Times New Roman"/>
          <w:b/>
          <w:bCs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>Предельное количество этажей или предельная высота зданий, строений, сооружений:</w:t>
      </w:r>
    </w:p>
    <w:p w:rsidR="000E68B1" w:rsidRPr="000E68B1" w:rsidRDefault="000E68B1" w:rsidP="000E68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Для индивидуального (одноквартирного) и блокированного жилого дома, - 12 м, до верха </w:t>
      </w:r>
      <w:proofErr w:type="gramStart"/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скатной</w:t>
      </w:r>
      <w:proofErr w:type="gramEnd"/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 кровли-13,8 м. Предельное количество этажей – 3. Для гаража и прочих хозяйственных строений на участке - до верха плоской кровли- 4 м, до конька скатной кровли-7 м.</w:t>
      </w:r>
    </w:p>
    <w:p w:rsidR="000E68B1" w:rsidRPr="000E68B1" w:rsidRDefault="000E68B1" w:rsidP="000E68B1">
      <w:pPr>
        <w:widowControl w:val="0"/>
        <w:tabs>
          <w:tab w:val="left" w:pos="709"/>
          <w:tab w:val="left" w:pos="1772"/>
        </w:tabs>
        <w:autoSpaceDE w:val="0"/>
        <w:autoSpaceDN w:val="0"/>
        <w:spacing w:after="0" w:line="240" w:lineRule="auto"/>
        <w:ind w:right="6" w:firstLine="454"/>
        <w:jc w:val="both"/>
        <w:outlineLvl w:val="2"/>
        <w:rPr>
          <w:rFonts w:ascii="Times New Roman" w:eastAsia="Times New Roman" w:hAnsi="Times New Roman"/>
          <w:bCs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 xml:space="preserve">Максимальный процент застройки в </w:t>
      </w:r>
      <w:r w:rsidRPr="000E68B1">
        <w:rPr>
          <w:rFonts w:ascii="Times New Roman" w:eastAsia="Times New Roman" w:hAnsi="Times New Roman"/>
          <w:b/>
          <w:bCs/>
          <w:color w:val="000000"/>
          <w:spacing w:val="2"/>
          <w:w w:val="105"/>
          <w:lang w:eastAsia="ru-RU" w:bidi="ru-RU"/>
        </w:rPr>
        <w:t xml:space="preserve">границах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 xml:space="preserve">земельного участка, определяемый как отношение суммарной площади земельного участка, которая может </w:t>
      </w:r>
      <w:r w:rsidRPr="000E68B1">
        <w:rPr>
          <w:rFonts w:ascii="Times New Roman" w:eastAsia="Times New Roman" w:hAnsi="Times New Roman"/>
          <w:b/>
          <w:bCs/>
          <w:color w:val="000000"/>
          <w:spacing w:val="2"/>
          <w:w w:val="105"/>
          <w:lang w:eastAsia="ru-RU" w:bidi="ru-RU"/>
        </w:rPr>
        <w:t xml:space="preserve">быть </w:t>
      </w:r>
      <w:r w:rsidRPr="000E68B1">
        <w:rPr>
          <w:rFonts w:ascii="Times New Roman" w:eastAsia="Times New Roman" w:hAnsi="Times New Roman"/>
          <w:b/>
          <w:bCs/>
          <w:color w:val="000000"/>
          <w:w w:val="105"/>
          <w:lang w:eastAsia="ru-RU" w:bidi="ru-RU"/>
        </w:rPr>
        <w:t xml:space="preserve">застроена, ко всей площади земельного участка </w:t>
      </w:r>
      <w:r w:rsidRPr="000E68B1">
        <w:rPr>
          <w:rFonts w:ascii="Times New Roman" w:eastAsia="Times New Roman" w:hAnsi="Times New Roman"/>
          <w:bCs/>
          <w:color w:val="000000"/>
          <w:w w:val="105"/>
          <w:lang w:eastAsia="ru-RU" w:bidi="ru-RU"/>
        </w:rPr>
        <w:t>–</w:t>
      </w:r>
      <w:r w:rsidRPr="000E68B1">
        <w:rPr>
          <w:rFonts w:ascii="Times New Roman" w:eastAsia="Times New Roman" w:hAnsi="Times New Roman"/>
          <w:bCs/>
          <w:color w:val="000000"/>
          <w:spacing w:val="-26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Cs/>
          <w:color w:val="000000"/>
          <w:spacing w:val="3"/>
          <w:w w:val="105"/>
          <w:lang w:eastAsia="ru-RU" w:bidi="ru-RU"/>
        </w:rPr>
        <w:t>60%.</w:t>
      </w:r>
    </w:p>
    <w:p w:rsidR="000E68B1" w:rsidRPr="000E68B1" w:rsidRDefault="000E68B1" w:rsidP="000E68B1">
      <w:pPr>
        <w:widowControl w:val="0"/>
        <w:tabs>
          <w:tab w:val="left" w:pos="709"/>
          <w:tab w:val="left" w:pos="1613"/>
        </w:tabs>
        <w:autoSpaceDE w:val="0"/>
        <w:autoSpaceDN w:val="0"/>
        <w:spacing w:after="0" w:line="240" w:lineRule="auto"/>
        <w:ind w:left="454" w:right="6"/>
        <w:jc w:val="both"/>
        <w:rPr>
          <w:rFonts w:ascii="Times New Roman" w:eastAsia="Times New Roman" w:hAnsi="Times New Roman"/>
          <w:b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b/>
          <w:color w:val="000000"/>
          <w:w w:val="105"/>
          <w:lang w:eastAsia="ru-RU" w:bidi="ru-RU"/>
        </w:rPr>
        <w:t>Иные параметры</w:t>
      </w:r>
      <w:r w:rsidRPr="000E68B1">
        <w:rPr>
          <w:rFonts w:ascii="Times New Roman" w:eastAsia="Times New Roman" w:hAnsi="Times New Roman"/>
          <w:b/>
          <w:color w:val="000000"/>
          <w:spacing w:val="3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b/>
          <w:color w:val="000000"/>
          <w:w w:val="105"/>
          <w:lang w:eastAsia="ru-RU" w:bidi="ru-RU"/>
        </w:rPr>
        <w:t>застройки:</w:t>
      </w:r>
    </w:p>
    <w:p w:rsidR="000E68B1" w:rsidRPr="000E68B1" w:rsidRDefault="000E68B1" w:rsidP="000E68B1">
      <w:pPr>
        <w:widowControl w:val="0"/>
        <w:numPr>
          <w:ilvl w:val="0"/>
          <w:numId w:val="2"/>
        </w:numPr>
        <w:tabs>
          <w:tab w:val="left" w:pos="709"/>
          <w:tab w:val="left" w:pos="16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Расстояние между жилым строением или домом и границей соседнего </w:t>
      </w:r>
      <w:r w:rsidRPr="000E68B1">
        <w:rPr>
          <w:rFonts w:ascii="Times New Roman" w:eastAsia="Times New Roman" w:hAnsi="Times New Roman"/>
          <w:color w:val="000000"/>
          <w:spacing w:val="2"/>
          <w:w w:val="105"/>
          <w:lang w:eastAsia="ru-RU" w:bidi="ru-RU"/>
        </w:rPr>
        <w:t xml:space="preserve">участка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измеряется от цоколя дома или от стены дома (при отсутствии цоколя), если элементы дома (эркер, крыльцо, навес, свес крыши и др.) выступают не более чем на 50 </w:t>
      </w:r>
      <w:r w:rsidRPr="000E68B1">
        <w:rPr>
          <w:rFonts w:ascii="Times New Roman" w:eastAsia="Times New Roman" w:hAnsi="Times New Roman"/>
          <w:color w:val="000000"/>
          <w:spacing w:val="4"/>
          <w:w w:val="105"/>
          <w:lang w:eastAsia="ru-RU" w:bidi="ru-RU"/>
        </w:rPr>
        <w:t xml:space="preserve">см.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от плоскости стены. Если элементы выступают более чем на 50 см.,</w:t>
      </w:r>
      <w:r w:rsidRPr="000E68B1">
        <w:rPr>
          <w:rFonts w:ascii="Times New Roman" w:eastAsia="Times New Roman" w:hAnsi="Times New Roman"/>
          <w:color w:val="000000"/>
          <w:spacing w:val="38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расстояние</w:t>
      </w:r>
    </w:p>
    <w:p w:rsidR="000E68B1" w:rsidRPr="000E68B1" w:rsidRDefault="000E68B1" w:rsidP="000E68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измеряется от выступающих частей или от проекции их на землю (консольный навес крыши, элементы второго этажа, расположенные на столбах и др.).</w:t>
      </w:r>
    </w:p>
    <w:p w:rsidR="000E68B1" w:rsidRPr="000E68B1" w:rsidRDefault="000E68B1" w:rsidP="000E68B1">
      <w:pPr>
        <w:widowControl w:val="0"/>
        <w:numPr>
          <w:ilvl w:val="0"/>
          <w:numId w:val="2"/>
        </w:numPr>
        <w:tabs>
          <w:tab w:val="left" w:pos="709"/>
          <w:tab w:val="left" w:pos="1584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Противопожарные расстояния между строениями и сооружениями в пределах одного индивидуального земельного участка не </w:t>
      </w:r>
      <w:r w:rsidRPr="000E68B1">
        <w:rPr>
          <w:rFonts w:ascii="Times New Roman" w:eastAsia="Times New Roman" w:hAnsi="Times New Roman"/>
          <w:color w:val="000000"/>
          <w:spacing w:val="2"/>
          <w:w w:val="105"/>
          <w:lang w:eastAsia="ru-RU" w:bidi="ru-RU"/>
        </w:rPr>
        <w:t xml:space="preserve">нормируются.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Противопожарные расстояния </w:t>
      </w:r>
      <w:r w:rsidRPr="000E68B1">
        <w:rPr>
          <w:rFonts w:ascii="Times New Roman" w:eastAsia="Times New Roman" w:hAnsi="Times New Roman"/>
          <w:color w:val="000000"/>
          <w:spacing w:val="2"/>
          <w:w w:val="105"/>
          <w:lang w:eastAsia="ru-RU" w:bidi="ru-RU"/>
        </w:rPr>
        <w:t xml:space="preserve">между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строениями и сооружениями, расположенными на соседних индивидуальных земельных участках, а также между крайними строениями в </w:t>
      </w:r>
      <w:r w:rsidRPr="000E68B1">
        <w:rPr>
          <w:rFonts w:ascii="Times New Roman" w:eastAsia="Times New Roman" w:hAnsi="Times New Roman"/>
          <w:color w:val="000000"/>
          <w:spacing w:val="2"/>
          <w:w w:val="105"/>
          <w:lang w:eastAsia="ru-RU" w:bidi="ru-RU"/>
        </w:rPr>
        <w:t xml:space="preserve">группе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(при группировке или блокировке) устанавливаются в соответствии с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lastRenderedPageBreak/>
        <w:t xml:space="preserve">требованиями Федерального закона от 22.07.2008 № </w:t>
      </w:r>
      <w:r w:rsidRPr="000E68B1">
        <w:rPr>
          <w:rFonts w:ascii="Times New Roman" w:eastAsia="Times New Roman" w:hAnsi="Times New Roman"/>
          <w:color w:val="000000"/>
          <w:spacing w:val="2"/>
          <w:w w:val="105"/>
          <w:lang w:eastAsia="ru-RU" w:bidi="ru-RU"/>
        </w:rPr>
        <w:t xml:space="preserve">123-ФЗ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«Технический регламент о требованиях пожарной</w:t>
      </w:r>
      <w:r w:rsidRPr="000E68B1">
        <w:rPr>
          <w:rFonts w:ascii="Times New Roman" w:eastAsia="Times New Roman" w:hAnsi="Times New Roman"/>
          <w:color w:val="000000"/>
          <w:spacing w:val="5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безопасности».</w:t>
      </w:r>
    </w:p>
    <w:p w:rsidR="000E68B1" w:rsidRPr="000E68B1" w:rsidRDefault="000E68B1" w:rsidP="000E68B1">
      <w:pPr>
        <w:widowControl w:val="0"/>
        <w:numPr>
          <w:ilvl w:val="0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Расстояние между фронтальной границей участка и основным строением - в соответствии со сложившейся или проектируемой линией застройки. При этом </w:t>
      </w:r>
      <w:r w:rsidRPr="000E68B1">
        <w:rPr>
          <w:rFonts w:ascii="Times New Roman" w:eastAsia="Times New Roman" w:hAnsi="Times New Roman"/>
          <w:color w:val="000000"/>
          <w:spacing w:val="4"/>
          <w:w w:val="105"/>
          <w:lang w:eastAsia="ru-RU" w:bidi="ru-RU"/>
        </w:rPr>
        <w:t xml:space="preserve">между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домами, расположенными на противоположных сторонах проезда, должны быть учтены противопожарные расстояния. Расстояние от хозяйственных построек до красных линий улиц и проездов должно быть не менее 5</w:t>
      </w:r>
      <w:r w:rsidRPr="000E68B1">
        <w:rPr>
          <w:rFonts w:ascii="Times New Roman" w:eastAsia="Times New Roman" w:hAnsi="Times New Roman"/>
          <w:color w:val="000000"/>
          <w:spacing w:val="-20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spacing w:val="3"/>
          <w:w w:val="105"/>
          <w:lang w:eastAsia="ru-RU" w:bidi="ru-RU"/>
        </w:rPr>
        <w:t>м.</w:t>
      </w:r>
    </w:p>
    <w:p w:rsidR="000E68B1" w:rsidRPr="000E68B1" w:rsidRDefault="000E68B1" w:rsidP="000E68B1">
      <w:pPr>
        <w:widowControl w:val="0"/>
        <w:numPr>
          <w:ilvl w:val="0"/>
          <w:numId w:val="2"/>
        </w:numPr>
        <w:tabs>
          <w:tab w:val="left" w:pos="709"/>
          <w:tab w:val="left" w:pos="1692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Индивидуальные земельные участки, как правило, должны быть ограждены. Ограждения со стороны улиц должны выполняться в соответствии с требованиями и согласованными органом, уполномоченным в области архитектуры и градостроительства. Характер ограждения и его высота со стороны улиц должны </w:t>
      </w:r>
      <w:r w:rsidRPr="000E68B1">
        <w:rPr>
          <w:rFonts w:ascii="Times New Roman" w:eastAsia="Times New Roman" w:hAnsi="Times New Roman"/>
          <w:color w:val="000000"/>
          <w:spacing w:val="2"/>
          <w:w w:val="105"/>
          <w:lang w:eastAsia="ru-RU" w:bidi="ru-RU"/>
        </w:rPr>
        <w:t xml:space="preserve">быть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единообразными</w:t>
      </w:r>
      <w:r w:rsidRPr="000E68B1">
        <w:rPr>
          <w:rFonts w:ascii="Times New Roman" w:eastAsia="Times New Roman" w:hAnsi="Times New Roman"/>
          <w:color w:val="000000"/>
          <w:spacing w:val="-8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как</w:t>
      </w:r>
      <w:r w:rsidRPr="000E68B1">
        <w:rPr>
          <w:rFonts w:ascii="Times New Roman" w:eastAsia="Times New Roman" w:hAnsi="Times New Roman"/>
          <w:color w:val="000000"/>
          <w:spacing w:val="-11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минимум</w:t>
      </w:r>
      <w:r w:rsidRPr="000E68B1">
        <w:rPr>
          <w:rFonts w:ascii="Times New Roman" w:eastAsia="Times New Roman" w:hAnsi="Times New Roman"/>
          <w:color w:val="000000"/>
          <w:spacing w:val="-9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на</w:t>
      </w:r>
      <w:r w:rsidRPr="000E68B1">
        <w:rPr>
          <w:rFonts w:ascii="Times New Roman" w:eastAsia="Times New Roman" w:hAnsi="Times New Roman"/>
          <w:color w:val="000000"/>
          <w:spacing w:val="-8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протяжении</w:t>
      </w:r>
      <w:r w:rsidRPr="000E68B1">
        <w:rPr>
          <w:rFonts w:ascii="Times New Roman" w:eastAsia="Times New Roman" w:hAnsi="Times New Roman"/>
          <w:color w:val="000000"/>
          <w:spacing w:val="-8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одного</w:t>
      </w:r>
      <w:r w:rsidRPr="000E68B1">
        <w:rPr>
          <w:rFonts w:ascii="Times New Roman" w:eastAsia="Times New Roman" w:hAnsi="Times New Roman"/>
          <w:color w:val="000000"/>
          <w:spacing w:val="-7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квартала</w:t>
      </w:r>
      <w:r w:rsidRPr="000E68B1">
        <w:rPr>
          <w:rFonts w:ascii="Times New Roman" w:eastAsia="Times New Roman" w:hAnsi="Times New Roman"/>
          <w:color w:val="000000"/>
          <w:spacing w:val="-2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с</w:t>
      </w:r>
      <w:r w:rsidRPr="000E68B1">
        <w:rPr>
          <w:rFonts w:ascii="Times New Roman" w:eastAsia="Times New Roman" w:hAnsi="Times New Roman"/>
          <w:color w:val="000000"/>
          <w:spacing w:val="-8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обеих</w:t>
      </w:r>
      <w:r w:rsidRPr="000E68B1">
        <w:rPr>
          <w:rFonts w:ascii="Times New Roman" w:eastAsia="Times New Roman" w:hAnsi="Times New Roman"/>
          <w:color w:val="000000"/>
          <w:spacing w:val="-7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сторон</w:t>
      </w:r>
      <w:r w:rsidRPr="000E68B1">
        <w:rPr>
          <w:rFonts w:ascii="Times New Roman" w:eastAsia="Times New Roman" w:hAnsi="Times New Roman"/>
          <w:color w:val="000000"/>
          <w:spacing w:val="-1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spacing w:val="2"/>
          <w:w w:val="105"/>
          <w:lang w:eastAsia="ru-RU" w:bidi="ru-RU"/>
        </w:rPr>
        <w:t>улицы.</w:t>
      </w:r>
    </w:p>
    <w:p w:rsidR="000E68B1" w:rsidRPr="000E68B1" w:rsidRDefault="000E68B1" w:rsidP="000E68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Высота ограждения земельных участков должна быть не более 2 м;</w:t>
      </w:r>
    </w:p>
    <w:p w:rsidR="000E68B1" w:rsidRPr="000E68B1" w:rsidRDefault="000E68B1" w:rsidP="000E68B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Ограждения между смежными земельными участками должны быть проветриваемыми на высоту не менее 0,3 м от уровня земли;</w:t>
      </w:r>
    </w:p>
    <w:p w:rsidR="000E68B1" w:rsidRPr="000E68B1" w:rsidRDefault="000E68B1" w:rsidP="000E68B1">
      <w:pPr>
        <w:widowControl w:val="0"/>
        <w:numPr>
          <w:ilvl w:val="0"/>
          <w:numId w:val="2"/>
        </w:numPr>
        <w:tabs>
          <w:tab w:val="left" w:pos="709"/>
          <w:tab w:val="left" w:pos="1527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Минимальные расстояния между строениями и сооружениями,</w:t>
      </w:r>
      <w:r w:rsidRPr="000E68B1">
        <w:rPr>
          <w:rFonts w:ascii="Times New Roman" w:eastAsia="Times New Roman" w:hAnsi="Times New Roman"/>
          <w:color w:val="000000"/>
          <w:spacing w:val="-9"/>
          <w:w w:val="105"/>
          <w:lang w:eastAsia="ru-RU" w:bidi="ru-RU"/>
        </w:rPr>
        <w:t xml:space="preserve"> </w:t>
      </w:r>
      <w:proofErr w:type="gramStart"/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м</w:t>
      </w:r>
      <w:proofErr w:type="gramEnd"/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:</w:t>
      </w:r>
    </w:p>
    <w:p w:rsidR="000E68B1" w:rsidRPr="000E68B1" w:rsidRDefault="000E68B1" w:rsidP="000E68B1">
      <w:pPr>
        <w:widowControl w:val="0"/>
        <w:numPr>
          <w:ilvl w:val="1"/>
          <w:numId w:val="2"/>
        </w:numPr>
        <w:tabs>
          <w:tab w:val="left" w:pos="709"/>
          <w:tab w:val="left" w:pos="1649"/>
        </w:tabs>
        <w:autoSpaceDE w:val="0"/>
        <w:autoSpaceDN w:val="0"/>
        <w:spacing w:after="0" w:line="240" w:lineRule="auto"/>
        <w:ind w:right="6" w:firstLine="454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от жилого строения, жилого дома и погреба </w:t>
      </w:r>
      <w:r w:rsidRPr="000E68B1">
        <w:rPr>
          <w:rFonts w:ascii="Times New Roman" w:eastAsia="Times New Roman" w:hAnsi="Times New Roman"/>
          <w:color w:val="000000"/>
          <w:spacing w:val="4"/>
          <w:w w:val="105"/>
          <w:lang w:eastAsia="ru-RU" w:bidi="ru-RU"/>
        </w:rPr>
        <w:t xml:space="preserve">до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уборной и постройки для содержания мелкого скота и птицы - по таблице:</w:t>
      </w:r>
    </w:p>
    <w:tbl>
      <w:tblPr>
        <w:tblStyle w:val="TableNormal"/>
        <w:tblW w:w="0" w:type="auto"/>
        <w:tblInd w:w="1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4"/>
        <w:gridCol w:w="1124"/>
        <w:gridCol w:w="1132"/>
        <w:gridCol w:w="1124"/>
        <w:gridCol w:w="1333"/>
      </w:tblGrid>
      <w:tr w:rsidR="000E68B1" w:rsidRPr="000E68B1" w:rsidTr="003060CB">
        <w:trPr>
          <w:trHeight w:val="270"/>
        </w:trPr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144" w:line="247" w:lineRule="auto"/>
              <w:ind w:left="492" w:hanging="22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0E68B1">
              <w:rPr>
                <w:rFonts w:ascii="Times New Roman" w:eastAsia="Times New Roman" w:hAnsi="Times New Roman"/>
                <w:lang w:bidi="ru-RU"/>
              </w:rPr>
              <w:t>Нормативный</w:t>
            </w:r>
            <w:proofErr w:type="spellEnd"/>
            <w:r w:rsidRPr="000E68B1">
              <w:rPr>
                <w:rFonts w:ascii="Times New Roman" w:eastAsia="Times New Roman" w:hAnsi="Times New Roman"/>
                <w:lang w:bidi="ru-RU"/>
              </w:rPr>
              <w:t xml:space="preserve"> </w:t>
            </w: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разрыв</w:t>
            </w:r>
            <w:proofErr w:type="spellEnd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, м</w:t>
            </w:r>
          </w:p>
        </w:tc>
        <w:tc>
          <w:tcPr>
            <w:tcW w:w="4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1" w:lineRule="exact"/>
              <w:ind w:left="103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Поголовье</w:t>
            </w:r>
            <w:proofErr w:type="spellEnd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 xml:space="preserve"> (</w:t>
            </w: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шт</w:t>
            </w:r>
            <w:proofErr w:type="spellEnd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 xml:space="preserve">.), </w:t>
            </w: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не</w:t>
            </w:r>
            <w:proofErr w:type="spellEnd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 xml:space="preserve"> </w:t>
            </w: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более</w:t>
            </w:r>
            <w:proofErr w:type="spellEnd"/>
          </w:p>
        </w:tc>
      </w:tr>
      <w:tr w:rsidR="000E68B1" w:rsidRPr="000E68B1" w:rsidTr="003060CB">
        <w:trPr>
          <w:trHeight w:val="551"/>
        </w:trPr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8B1" w:rsidRPr="000E68B1" w:rsidRDefault="000E68B1" w:rsidP="000E68B1">
            <w:pPr>
              <w:rPr>
                <w:rFonts w:ascii="Times New Roman" w:eastAsia="Times New Roman" w:hAnsi="Times New Roman"/>
                <w:lang w:bidi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2" w:line="274" w:lineRule="exact"/>
              <w:ind w:left="319" w:hanging="44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0E68B1">
              <w:rPr>
                <w:rFonts w:ascii="Times New Roman" w:eastAsia="Times New Roman" w:hAnsi="Times New Roman"/>
                <w:lang w:bidi="ru-RU"/>
              </w:rPr>
              <w:t>овцы</w:t>
            </w:r>
            <w:proofErr w:type="spellEnd"/>
            <w:r w:rsidRPr="000E68B1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козы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/>
              <w:ind w:left="138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кролики</w:t>
            </w:r>
            <w:proofErr w:type="spellEnd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 xml:space="preserve">- </w:t>
            </w: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матки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144"/>
              <w:ind w:left="233" w:right="240"/>
              <w:jc w:val="center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птица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2" w:line="274" w:lineRule="exact"/>
              <w:ind w:left="339" w:hanging="72"/>
              <w:rPr>
                <w:rFonts w:ascii="Times New Roman" w:eastAsia="Times New Roman" w:hAnsi="Times New Roman"/>
                <w:lang w:bidi="ru-RU"/>
              </w:rPr>
            </w:pPr>
            <w:proofErr w:type="spellStart"/>
            <w:r w:rsidRPr="000E68B1">
              <w:rPr>
                <w:rFonts w:ascii="Times New Roman" w:eastAsia="Times New Roman" w:hAnsi="Times New Roman"/>
                <w:lang w:bidi="ru-RU"/>
              </w:rPr>
              <w:t>нутрии</w:t>
            </w:r>
            <w:proofErr w:type="spellEnd"/>
            <w:r w:rsidRPr="000E68B1">
              <w:rPr>
                <w:rFonts w:ascii="Times New Roman" w:eastAsia="Times New Roman" w:hAnsi="Times New Roman"/>
                <w:lang w:bidi="ru-RU"/>
              </w:rPr>
              <w:t xml:space="preserve">, </w:t>
            </w:r>
            <w:proofErr w:type="spellStart"/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песцы</w:t>
            </w:r>
            <w:proofErr w:type="spellEnd"/>
          </w:p>
        </w:tc>
      </w:tr>
      <w:tr w:rsidR="000E68B1" w:rsidRPr="000E68B1" w:rsidTr="003060CB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lang w:bidi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lang w:bidi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3"/>
                <w:lang w:bidi="ru-RU"/>
              </w:rPr>
              <w:t>5</w:t>
            </w:r>
          </w:p>
        </w:tc>
      </w:tr>
      <w:tr w:rsidR="000E68B1" w:rsidRPr="000E68B1" w:rsidTr="003060CB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left="848" w:right="83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right="425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lang w:bidi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right="433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lang w:bidi="ru-RU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left="233" w:right="23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45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before="7" w:line="251" w:lineRule="exact"/>
              <w:ind w:right="3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3"/>
                <w:lang w:bidi="ru-RU"/>
              </w:rPr>
              <w:t>8</w:t>
            </w:r>
          </w:p>
        </w:tc>
      </w:tr>
      <w:tr w:rsidR="000E68B1" w:rsidRPr="000E68B1" w:rsidTr="003060CB">
        <w:trPr>
          <w:trHeight w:val="27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9" w:lineRule="exact"/>
              <w:ind w:left="848" w:right="83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9" w:lineRule="exact"/>
              <w:ind w:right="425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lang w:bidi="ru-RU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9" w:lineRule="exact"/>
              <w:ind w:right="433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lang w:bidi="ru-RU"/>
              </w:rPr>
              <w:t>30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9" w:lineRule="exact"/>
              <w:ind w:left="233" w:right="23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60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9" w:lineRule="exact"/>
              <w:ind w:left="523" w:right="51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10</w:t>
            </w:r>
          </w:p>
        </w:tc>
      </w:tr>
      <w:tr w:rsidR="000E68B1" w:rsidRPr="000E68B1" w:rsidTr="003060CB">
        <w:trPr>
          <w:trHeight w:val="27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8" w:lineRule="exact"/>
              <w:ind w:left="848" w:right="83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8" w:lineRule="exact"/>
              <w:ind w:right="425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lang w:bidi="ru-RU"/>
              </w:rPr>
              <w:t>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8" w:lineRule="exact"/>
              <w:ind w:right="433"/>
              <w:jc w:val="right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lang w:bidi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8" w:lineRule="exact"/>
              <w:ind w:left="233" w:right="234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75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Pr="000E68B1" w:rsidRDefault="000E68B1" w:rsidP="000E68B1">
            <w:pPr>
              <w:spacing w:line="258" w:lineRule="exact"/>
              <w:ind w:left="523" w:right="518"/>
              <w:jc w:val="center"/>
              <w:rPr>
                <w:rFonts w:ascii="Times New Roman" w:eastAsia="Times New Roman" w:hAnsi="Times New Roman"/>
                <w:lang w:bidi="ru-RU"/>
              </w:rPr>
            </w:pPr>
            <w:r w:rsidRPr="000E68B1">
              <w:rPr>
                <w:rFonts w:ascii="Times New Roman" w:eastAsia="Times New Roman" w:hAnsi="Times New Roman"/>
                <w:w w:val="105"/>
                <w:lang w:bidi="ru-RU"/>
              </w:rPr>
              <w:t>15</w:t>
            </w:r>
          </w:p>
        </w:tc>
      </w:tr>
    </w:tbl>
    <w:p w:rsidR="000E68B1" w:rsidRPr="000E68B1" w:rsidRDefault="000E68B1" w:rsidP="000E68B1">
      <w:pPr>
        <w:widowControl w:val="0"/>
        <w:numPr>
          <w:ilvl w:val="1"/>
          <w:numId w:val="2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spacing w:val="4"/>
          <w:w w:val="105"/>
          <w:lang w:eastAsia="ru-RU" w:bidi="ru-RU"/>
        </w:rPr>
        <w:t xml:space="preserve">до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душа, бани (сауны) – 8</w:t>
      </w:r>
      <w:r w:rsidRPr="000E68B1">
        <w:rPr>
          <w:rFonts w:ascii="Times New Roman" w:eastAsia="Times New Roman" w:hAnsi="Times New Roman"/>
          <w:color w:val="000000"/>
          <w:spacing w:val="-3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м;</w:t>
      </w:r>
    </w:p>
    <w:p w:rsidR="000E68B1" w:rsidRPr="000E68B1" w:rsidRDefault="000E68B1" w:rsidP="000E68B1">
      <w:pPr>
        <w:widowControl w:val="0"/>
        <w:numPr>
          <w:ilvl w:val="1"/>
          <w:numId w:val="2"/>
        </w:numPr>
        <w:tabs>
          <w:tab w:val="left" w:pos="567"/>
          <w:tab w:val="left" w:pos="1134"/>
          <w:tab w:val="left" w:pos="1613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 xml:space="preserve">от шахтного колодца </w:t>
      </w:r>
      <w:r w:rsidRPr="000E68B1">
        <w:rPr>
          <w:rFonts w:ascii="Times New Roman" w:eastAsia="Times New Roman" w:hAnsi="Times New Roman"/>
          <w:color w:val="000000"/>
          <w:spacing w:val="4"/>
          <w:w w:val="105"/>
          <w:lang w:eastAsia="ru-RU" w:bidi="ru-RU"/>
        </w:rPr>
        <w:t xml:space="preserve">до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уборной и компостного устройства в зависимости от направления движения грунтовых вод - 50м (при соответствующем гидрогеологическом обосновании может быть</w:t>
      </w:r>
      <w:r w:rsidRPr="000E68B1">
        <w:rPr>
          <w:rFonts w:ascii="Times New Roman" w:eastAsia="Times New Roman" w:hAnsi="Times New Roman"/>
          <w:color w:val="000000"/>
          <w:spacing w:val="1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увеличено).</w:t>
      </w:r>
    </w:p>
    <w:p w:rsidR="000E68B1" w:rsidRPr="000E68B1" w:rsidRDefault="000E68B1" w:rsidP="000E68B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Указанные расстояния должны соблюдаться как между строениями и сооружениями на одном участке, так и между строениями и сооружениями, расположенными на смежных участках.</w:t>
      </w:r>
    </w:p>
    <w:p w:rsidR="000E68B1" w:rsidRPr="000E68B1" w:rsidRDefault="000E68B1" w:rsidP="000E68B1">
      <w:pPr>
        <w:widowControl w:val="0"/>
        <w:numPr>
          <w:ilvl w:val="0"/>
          <w:numId w:val="2"/>
        </w:numPr>
        <w:tabs>
          <w:tab w:val="left" w:pos="567"/>
          <w:tab w:val="left" w:pos="1134"/>
          <w:tab w:val="left" w:pos="1866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В случае примыкания хозяйственных построек к жилому строению, жилому дому помещения для мелкого скота и птицы должны иметь изолированный наружный вход, расположенный не ближе 7 м от входа в</w:t>
      </w:r>
      <w:r w:rsidRPr="000E68B1">
        <w:rPr>
          <w:rFonts w:ascii="Times New Roman" w:eastAsia="Times New Roman" w:hAnsi="Times New Roman"/>
          <w:color w:val="000000"/>
          <w:spacing w:val="-12"/>
          <w:w w:val="105"/>
          <w:lang w:eastAsia="ru-RU" w:bidi="ru-RU"/>
        </w:rPr>
        <w:t xml:space="preserve"> </w:t>
      </w: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дом.</w:t>
      </w:r>
    </w:p>
    <w:p w:rsidR="000E68B1" w:rsidRPr="000E68B1" w:rsidRDefault="000E68B1" w:rsidP="000E68B1">
      <w:pPr>
        <w:widowControl w:val="0"/>
        <w:tabs>
          <w:tab w:val="left" w:pos="567"/>
          <w:tab w:val="left" w:pos="1134"/>
        </w:tabs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/>
          <w:color w:val="000000"/>
          <w:lang w:eastAsia="ru-RU" w:bidi="ru-RU"/>
        </w:rPr>
      </w:pPr>
      <w:r w:rsidRPr="000E68B1">
        <w:rPr>
          <w:rFonts w:ascii="Times New Roman" w:eastAsia="Times New Roman" w:hAnsi="Times New Roman"/>
          <w:color w:val="000000"/>
          <w:w w:val="105"/>
          <w:lang w:eastAsia="ru-RU" w:bidi="ru-RU"/>
        </w:rPr>
        <w:t>В этих случаях расстояние до границы с соседним участком измеряется отдельно от каждого объекта блокировки.</w:t>
      </w:r>
    </w:p>
    <w:p w:rsidR="000E68B1" w:rsidRPr="000E68B1" w:rsidRDefault="000E68B1" w:rsidP="000E68B1">
      <w:pPr>
        <w:widowControl w:val="0"/>
        <w:tabs>
          <w:tab w:val="left" w:pos="720"/>
        </w:tabs>
        <w:adjustRightInd w:val="0"/>
        <w:jc w:val="both"/>
        <w:rPr>
          <w:rFonts w:ascii="Times New Roman" w:hAnsi="Times New Roman"/>
          <w:bCs/>
          <w:color w:val="000000"/>
        </w:rPr>
      </w:pPr>
      <w:r w:rsidRPr="000E68B1">
        <w:rPr>
          <w:rFonts w:ascii="Times New Roman" w:hAnsi="Times New Roman"/>
          <w:b/>
        </w:rPr>
        <w:t xml:space="preserve">       </w:t>
      </w:r>
      <w:r w:rsidRPr="000E68B1">
        <w:rPr>
          <w:rFonts w:ascii="Times New Roman" w:hAnsi="Times New Roman"/>
          <w:b/>
          <w:color w:val="000000"/>
        </w:rPr>
        <w:t xml:space="preserve">       Информация о возможности подключения к сетям инженерно-технического обеспечения</w:t>
      </w:r>
      <w:r w:rsidRPr="000E68B1">
        <w:rPr>
          <w:rFonts w:ascii="Times New Roman" w:hAnsi="Times New Roman"/>
          <w:b/>
          <w:bCs/>
          <w:color w:val="000000"/>
        </w:rPr>
        <w:t>: приложены отдельным документом к документации.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 w:rsidRPr="000E68B1">
        <w:rPr>
          <w:rFonts w:ascii="Times New Roman" w:hAnsi="Times New Roman"/>
          <w:b/>
          <w:bCs/>
          <w:color w:val="000000"/>
          <w:kern w:val="36"/>
        </w:rPr>
        <w:t xml:space="preserve">6. </w:t>
      </w:r>
      <w:r w:rsidRPr="000E68B1">
        <w:rPr>
          <w:rFonts w:ascii="Times New Roman" w:hAnsi="Times New Roman"/>
          <w:b/>
          <w:color w:val="000000"/>
          <w:shd w:val="clear" w:color="auto" w:fill="FFFFFF"/>
        </w:rPr>
        <w:t xml:space="preserve">Начальная цена предмета электронного аукциона: 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Определить начальную цену предмета электронного аукциона (арендной платы за пользование земельным участком), указанного в п.1.1. настоящего постановления, рассчитанную согласно п.14 ст. 39.11 Земельного кодекса Российской Федерации в размере полутора процентов кадастровой стоимости такого земельного участка,  в  размере 1 268 (одна тысяча двести шестьдесят восемь) рублей в год</w:t>
      </w:r>
      <w:r w:rsidRPr="000E68B1">
        <w:rPr>
          <w:rFonts w:ascii="Times New Roman" w:hAnsi="Times New Roman"/>
          <w:color w:val="000000"/>
          <w:sz w:val="28"/>
          <w:szCs w:val="28"/>
        </w:rPr>
        <w:t>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kern w:val="36"/>
          <w:sz w:val="24"/>
          <w:szCs w:val="24"/>
        </w:rPr>
      </w:pPr>
      <w:r w:rsidRPr="000E68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7. "Шаг аукциона": </w:t>
      </w:r>
      <w:r w:rsidRPr="000E68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3% от начальной цены в сторону увеличения</w:t>
      </w:r>
      <w:r w:rsidRPr="000E68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E68B1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8. </w:t>
      </w:r>
      <w:r w:rsidRPr="000E68B1">
        <w:rPr>
          <w:rFonts w:ascii="Times New Roman" w:hAnsi="Times New Roman"/>
          <w:b/>
          <w:bCs/>
          <w:color w:val="000000"/>
          <w:sz w:val="24"/>
          <w:szCs w:val="24"/>
        </w:rPr>
        <w:t xml:space="preserve">Требования к содержанию и форме заявки. </w:t>
      </w:r>
    </w:p>
    <w:p w:rsidR="000E68B1" w:rsidRPr="000E68B1" w:rsidRDefault="000E68B1" w:rsidP="000E68B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Для участия в аукционе заявители лично или через представителя по доверенности  предоставляют </w:t>
      </w:r>
      <w:r w:rsidRPr="000E68B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 установленный в извещении о проведен</w:t>
      </w:r>
      <w:proofErr w:type="gramStart"/>
      <w:r w:rsidRPr="000E68B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ии ау</w:t>
      </w:r>
      <w:proofErr w:type="gramEnd"/>
      <w:r w:rsidRPr="000E68B1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кциона срок</w:t>
      </w:r>
      <w:r w:rsidRPr="000E68B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следующие документы:</w:t>
      </w:r>
    </w:p>
    <w:p w:rsidR="000E68B1" w:rsidRPr="000E68B1" w:rsidRDefault="000E68B1" w:rsidP="000E68B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заявка на участие в аукционе по установленной в извещении о проведен</w:t>
      </w:r>
      <w:proofErr w:type="gramStart"/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ии ау</w:t>
      </w:r>
      <w:proofErr w:type="gramEnd"/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кциона форме с указанием банковских реквизитов счета для возврата задатка;</w:t>
      </w:r>
    </w:p>
    <w:p w:rsidR="000E68B1" w:rsidRPr="000E68B1" w:rsidRDefault="000E68B1" w:rsidP="000E68B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2) копии документов, удостоверяющих личность заявителя (для граждан);</w:t>
      </w:r>
    </w:p>
    <w:p w:rsidR="000E68B1" w:rsidRPr="000E68B1" w:rsidRDefault="000E68B1" w:rsidP="000E68B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надлежащим образом заверенный перевод на русский язык документов                                  о государственной регистрации юридического лица в соответствии с законодательством иностранного государства в случае, если заявитель является иностранным юридическим лицом;</w:t>
      </w:r>
    </w:p>
    <w:p w:rsidR="000E68B1" w:rsidRPr="000E68B1" w:rsidRDefault="000E68B1" w:rsidP="000E68B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4) документы, подтверждающие внесение задатка.  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</w:t>
      </w:r>
      <w:hyperlink r:id="rId8" w:history="1">
        <w:r w:rsidRPr="000E68B1">
          <w:rPr>
            <w:rFonts w:ascii="Times New Roman" w:hAnsi="Times New Roman"/>
            <w:color w:val="0000FF"/>
            <w:sz w:val="24"/>
            <w:szCs w:val="24"/>
            <w:lang w:eastAsia="ru-RU"/>
          </w:rPr>
          <w:t xml:space="preserve">пункте </w:t>
        </w:r>
      </w:hyperlink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8, </w:t>
      </w:r>
      <w:r w:rsidRPr="000E68B1">
        <w:rPr>
          <w:rFonts w:ascii="Times New Roman" w:hAnsi="Times New Roman"/>
          <w:color w:val="000000"/>
          <w:sz w:val="24"/>
          <w:szCs w:val="24"/>
        </w:rPr>
        <w:t xml:space="preserve">начиная 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</w:rPr>
        <w:t>с даты начала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</w:rPr>
        <w:t xml:space="preserve"> приема заявок по дату окончания приема заявок, указанных в настоящем извещении по форме, приложенной к информационному сообщению</w:t>
      </w:r>
      <w:r w:rsidRPr="000E68B1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8B1">
        <w:rPr>
          <w:rFonts w:ascii="Times New Roman" w:hAnsi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 электронной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0E68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0E68B1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подписания организатором аукциона протокола рассмотрения заявок. </w:t>
      </w:r>
    </w:p>
    <w:p w:rsidR="000E68B1" w:rsidRPr="000E68B1" w:rsidRDefault="000E68B1" w:rsidP="000E68B1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Заявитель не допускается к участию в аукционе в следующих случаях: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не поступление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</w:t>
      </w:r>
      <w:proofErr w:type="gramEnd"/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E68B1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9. </w:t>
      </w:r>
      <w:r w:rsidRPr="000E68B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Размер задатка: 20% от начальной цены.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10. </w:t>
      </w:r>
      <w:r w:rsidRPr="000E68B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Порядок внесения задатка: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Представление документов, подтверждающих внесение задатка, признается заключением соглашения о задатке.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Порядок внесения задатка – единовременно, безналичный расчет, путем перечисления суммы задатка на </w:t>
      </w:r>
      <w:r w:rsidRPr="000E68B1">
        <w:rPr>
          <w:rFonts w:ascii="Times New Roman" w:hAnsi="Times New Roman"/>
          <w:b/>
          <w:color w:val="000000"/>
          <w:sz w:val="24"/>
          <w:szCs w:val="24"/>
        </w:rPr>
        <w:t>личный лицевой счет претендента</w:t>
      </w:r>
      <w:r w:rsidRPr="000E68B1">
        <w:rPr>
          <w:rFonts w:ascii="Times New Roman" w:hAnsi="Times New Roman"/>
          <w:color w:val="000000"/>
          <w:sz w:val="24"/>
          <w:szCs w:val="24"/>
        </w:rPr>
        <w:t xml:space="preserve"> (покупателя, арендатора) отраженный в назначении платежа во вкладке «Финансы» - «Состояние лицевого счета» оператора электронных торгов АО «Единая электронная торговая площадка» </w:t>
      </w:r>
      <w:r w:rsidRPr="000E68B1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по реквизитам: </w:t>
      </w:r>
    </w:p>
    <w:tbl>
      <w:tblPr>
        <w:tblW w:w="99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6704"/>
      </w:tblGrid>
      <w:tr w:rsidR="000E68B1" w:rsidRPr="000E68B1" w:rsidTr="003060C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Расчетный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color w:val="000000"/>
                <w:sz w:val="24"/>
                <w:szCs w:val="24"/>
              </w:rPr>
              <w:t>40702810510050001273</w:t>
            </w:r>
          </w:p>
        </w:tc>
      </w:tr>
      <w:tr w:rsidR="000E68B1" w:rsidRPr="000E68B1" w:rsidTr="003060C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Корреспондентский счет: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color w:val="000000"/>
                <w:sz w:val="24"/>
                <w:szCs w:val="24"/>
              </w:rPr>
              <w:t>30101810145250000411</w:t>
            </w:r>
          </w:p>
        </w:tc>
      </w:tr>
      <w:tr w:rsidR="000E68B1" w:rsidRPr="000E68B1" w:rsidTr="003060C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БИК: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color w:val="000000"/>
                <w:sz w:val="24"/>
                <w:szCs w:val="24"/>
              </w:rPr>
              <w:t>044525411</w:t>
            </w:r>
          </w:p>
        </w:tc>
      </w:tr>
      <w:tr w:rsidR="000E68B1" w:rsidRPr="000E68B1" w:rsidTr="003060C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ИНН: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color w:val="000000"/>
                <w:sz w:val="24"/>
                <w:szCs w:val="24"/>
              </w:rPr>
              <w:t>7707704692</w:t>
            </w:r>
          </w:p>
        </w:tc>
      </w:tr>
      <w:tr w:rsidR="000E68B1" w:rsidRPr="000E68B1" w:rsidTr="003060C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КПП: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color w:val="000000"/>
                <w:sz w:val="24"/>
                <w:szCs w:val="24"/>
              </w:rPr>
              <w:t>772501001</w:t>
            </w:r>
          </w:p>
        </w:tc>
      </w:tr>
      <w:tr w:rsidR="000E68B1" w:rsidRPr="000E68B1" w:rsidTr="003060C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банка: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color w:val="000000"/>
                <w:sz w:val="24"/>
                <w:szCs w:val="24"/>
              </w:rPr>
              <w:t>Филиал "Центральный" Банка ВТБ (ПАО) в г. Москве</w:t>
            </w:r>
          </w:p>
        </w:tc>
      </w:tr>
      <w:tr w:rsidR="000E68B1" w:rsidRPr="000E68B1" w:rsidTr="003060C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получателя: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color w:val="000000"/>
                <w:sz w:val="24"/>
                <w:szCs w:val="24"/>
              </w:rPr>
              <w:t>АО «Единая электронная торговая площадка»</w:t>
            </w:r>
          </w:p>
        </w:tc>
      </w:tr>
      <w:tr w:rsidR="000E68B1" w:rsidRPr="000E68B1" w:rsidTr="003060CB">
        <w:trPr>
          <w:tblCellSpacing w:w="15" w:type="dxa"/>
        </w:trPr>
        <w:tc>
          <w:tcPr>
            <w:tcW w:w="3240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Назначение платежа:</w:t>
            </w:r>
          </w:p>
        </w:tc>
        <w:tc>
          <w:tcPr>
            <w:tcW w:w="6659" w:type="dxa"/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</w:tcPr>
          <w:p w:rsidR="000E68B1" w:rsidRPr="000E68B1" w:rsidRDefault="000E68B1" w:rsidP="000E68B1">
            <w:pPr>
              <w:spacing w:after="0" w:line="240" w:lineRule="auto"/>
              <w:ind w:lef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8B1">
              <w:rPr>
                <w:rFonts w:ascii="Times New Roman" w:hAnsi="Times New Roman"/>
                <w:color w:val="000000"/>
                <w:sz w:val="24"/>
                <w:szCs w:val="24"/>
              </w:rPr>
              <w:t>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«ВАШ СЧЕТ»</w:t>
            </w:r>
          </w:p>
        </w:tc>
      </w:tr>
    </w:tbl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>Задаток должен поступить на указанный счет Организатора до дня рассмотрения заявок на участие в аукционе. Документом, подтверждающим поступление задатка, является выписка со счета Организатора торгов.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Задаток засчитывается в счет оплаты ежегодной арендной платы за земельный участок в случаях, если: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 xml:space="preserve">- задаток внесен лицом, признанным победителем аукциона, 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- задаток внесен лицом, признанным единственным участником аукциона, с которым договор аренды заключается в соответствии с пунктами 13, 14 статьи 39.12 Земельного кодекса Российской Федерации,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- задаток внесен лицом, признанным участником аукциона, и данное лицо является единственным принявшим участие в аукционе участником,</w:t>
      </w:r>
      <w:r w:rsidRPr="000E68B1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 xml:space="preserve"> </w:t>
      </w:r>
      <w:r w:rsidRPr="000E68B1">
        <w:rPr>
          <w:rFonts w:ascii="Times New Roman" w:hAnsi="Times New Roman"/>
          <w:color w:val="000000"/>
          <w:sz w:val="24"/>
          <w:szCs w:val="24"/>
        </w:rPr>
        <w:t>с которым договор аренды заключается в соответствии с пунктом 20 статьи 39.12 Земельного кодекса Российской Федерации.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Задатки, внесенные этими лицами, не заключившими в установленном порядке договоры аренды земельных участков вследствие уклонения от заключения указанных договоров, не возвращаются.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лица, участвовавшие в аукционе, но не победившие в нем</w:t>
      </w: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со дня подписания протокола о результатах аукциона направляют информацию оператору электронных торгов по средством функционала электронной площадки о перечисления денежных средств (задатка) на свои собственные реквизиты.</w:t>
      </w:r>
      <w:proofErr w:type="gramEnd"/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случае если заявитель 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отозвал принятую организатором аукциона заявку на участие в аукционе до дня окончания срока приема заявок, уведомив об этом в электронной форме организатора аукциона - в течение трех рабочих дней со дня поступления уведомления об отзыве заявки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-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заявителю, не допущенному к участию в аукционе -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разблокируются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личные денежные средства на счете</w:t>
      </w: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в течение 3 (трех) рабочих дней со дня 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оформления протокола приема заявок на участие в аукционе</w:t>
      </w: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E68B1" w:rsidRPr="000E68B1" w:rsidRDefault="000E68B1" w:rsidP="000E68B1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E68B1">
        <w:rPr>
          <w:rFonts w:ascii="Times New Roman" w:hAnsi="Times New Roman"/>
          <w:b/>
          <w:bCs/>
          <w:color w:val="000000"/>
          <w:kern w:val="36"/>
          <w:sz w:val="24"/>
          <w:szCs w:val="24"/>
        </w:rPr>
        <w:t>11. Срок аренды земельного участка: 20 лет.</w:t>
      </w:r>
    </w:p>
    <w:p w:rsidR="000E68B1" w:rsidRPr="000E68B1" w:rsidRDefault="000E68B1" w:rsidP="000E68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sub_56"/>
      <w:bookmarkEnd w:id="1"/>
      <w:r w:rsidRPr="000E68B1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bookmarkEnd w:id="2"/>
      <w:r w:rsidRPr="000E68B1">
        <w:rPr>
          <w:rFonts w:ascii="Times New Roman" w:hAnsi="Times New Roman"/>
          <w:b/>
          <w:color w:val="000000"/>
          <w:sz w:val="24"/>
          <w:szCs w:val="24"/>
        </w:rPr>
        <w:t xml:space="preserve">         12. Отказ от проведения аукциона</w:t>
      </w:r>
      <w:r w:rsidRPr="000E68B1">
        <w:rPr>
          <w:rFonts w:ascii="Times New Roman" w:hAnsi="Times New Roman"/>
          <w:color w:val="000000"/>
          <w:sz w:val="24"/>
          <w:szCs w:val="24"/>
        </w:rPr>
        <w:t>. Уполномоченный орган принимает решение об отказе в проведен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</w:rPr>
        <w:t xml:space="preserve">кциона в случае выявления обстоятельств, предусмотренных </w:t>
      </w:r>
      <w:hyperlink r:id="rId9" w:anchor="sub_39118" w:history="1">
        <w:r w:rsidRPr="000E68B1">
          <w:rPr>
            <w:rFonts w:ascii="Times New Roman" w:hAnsi="Times New Roman"/>
            <w:color w:val="106BBE"/>
            <w:sz w:val="24"/>
            <w:szCs w:val="24"/>
            <w:u w:val="single"/>
          </w:rPr>
          <w:t>пунктом 8</w:t>
        </w:r>
      </w:hyperlink>
      <w:r w:rsidRPr="000E68B1">
        <w:rPr>
          <w:rFonts w:ascii="Times New Roman" w:hAnsi="Times New Roman"/>
          <w:color w:val="000000"/>
          <w:sz w:val="24"/>
          <w:szCs w:val="24"/>
        </w:rPr>
        <w:t xml:space="preserve"> статьи 39.11 Земельного кодекса РФ. Извещение об отказе в проведен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</w:rPr>
        <w:t xml:space="preserve">кциона размещается на </w:t>
      </w:r>
      <w:hyperlink r:id="rId10" w:history="1">
        <w:r w:rsidRPr="000E68B1">
          <w:rPr>
            <w:rFonts w:ascii="Times New Roman" w:hAnsi="Times New Roman"/>
            <w:color w:val="106BBE"/>
            <w:sz w:val="24"/>
            <w:szCs w:val="24"/>
            <w:u w:val="single"/>
          </w:rPr>
          <w:t>официальном сайте</w:t>
        </w:r>
      </w:hyperlink>
      <w:r w:rsidRPr="000E68B1">
        <w:rPr>
          <w:rFonts w:ascii="Times New Roman" w:hAnsi="Times New Roman"/>
          <w:color w:val="000000"/>
          <w:sz w:val="24"/>
          <w:szCs w:val="24"/>
        </w:rPr>
        <w:t xml:space="preserve">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</w:rPr>
        <w:t>ии ау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0E68B1" w:rsidRPr="000E68B1" w:rsidRDefault="000E68B1" w:rsidP="000E68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b/>
          <w:sz w:val="24"/>
          <w:szCs w:val="24"/>
          <w:lang w:eastAsia="ru-RU"/>
        </w:rPr>
        <w:t>13.  Заявитель не допускается к участию в аукционе по следующим основаниям:</w:t>
      </w:r>
    </w:p>
    <w:p w:rsidR="000E68B1" w:rsidRPr="000E68B1" w:rsidRDefault="000E68B1" w:rsidP="000E68B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sub_391281"/>
      <w:r w:rsidRPr="000E68B1">
        <w:rPr>
          <w:rFonts w:ascii="Times New Roman" w:hAnsi="Times New Roman"/>
          <w:color w:val="000000"/>
          <w:sz w:val="24"/>
          <w:szCs w:val="24"/>
        </w:rPr>
        <w:t xml:space="preserve">            1) непредставление необходимых для участия в аукционе документов или представление недостоверных сведений;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sub_391282"/>
      <w:bookmarkEnd w:id="3"/>
      <w:r w:rsidRPr="000E68B1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</w:rPr>
        <w:t>непоступление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</w:rPr>
        <w:t xml:space="preserve"> задатка на дату рассмотрения заявок на участие в аукционе;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5" w:name="sub_391283"/>
      <w:bookmarkEnd w:id="4"/>
      <w:r w:rsidRPr="000E68B1">
        <w:rPr>
          <w:rFonts w:ascii="Times New Roman" w:hAnsi="Times New Roman"/>
          <w:color w:val="000000"/>
          <w:sz w:val="24"/>
          <w:szCs w:val="24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bookmarkEnd w:id="5"/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</w:r>
    </w:p>
    <w:p w:rsidR="000E68B1" w:rsidRPr="000E68B1" w:rsidRDefault="000E68B1" w:rsidP="000E68B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>Отказ в допуске к участию в торгах по иным основаниям, кроме указанных в п.8 ст.39.12 Земельного кодекса РФ оснований, не допускается.</w:t>
      </w:r>
    </w:p>
    <w:p w:rsidR="000E68B1" w:rsidRPr="000E68B1" w:rsidRDefault="000E68B1" w:rsidP="000E68B1">
      <w:pPr>
        <w:spacing w:after="0" w:line="240" w:lineRule="auto"/>
        <w:ind w:left="709" w:hanging="142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E68B1">
        <w:rPr>
          <w:rFonts w:ascii="Times New Roman" w:hAnsi="Times New Roman"/>
          <w:b/>
          <w:bCs/>
          <w:i/>
          <w:color w:val="000000"/>
          <w:sz w:val="24"/>
          <w:szCs w:val="24"/>
        </w:rPr>
        <w:t>14. Порядок заключения договора аренды земельного участка.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результатам проведения электронного аукциона </w:t>
      </w: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Победитель аукциона обязан заключить договор аренды земельного участка по цене и на условиях, предложенных победителем аукциона в печатной форме вне электронной площадки </w:t>
      </w:r>
      <w:r w:rsidRPr="000E68B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не ранее чем через 10</w:t>
      </w:r>
      <w:r w:rsidRPr="000E68B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дней 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  <w:proofErr w:type="gramEnd"/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0E68B1">
        <w:rPr>
          <w:rFonts w:ascii="Times New Roman" w:hAnsi="Times New Roman"/>
          <w:i/>
          <w:color w:val="000000"/>
          <w:sz w:val="24"/>
          <w:szCs w:val="24"/>
          <w:lang w:eastAsia="ru-RU"/>
        </w:rPr>
        <w:t>в течение десяти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8B1">
        <w:rPr>
          <w:rFonts w:ascii="Times New Roman" w:hAnsi="Times New Roman"/>
          <w:i/>
          <w:color w:val="000000"/>
          <w:sz w:val="24"/>
          <w:szCs w:val="24"/>
          <w:lang w:eastAsia="ru-RU"/>
        </w:rPr>
        <w:t>рабочих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</w:t>
      </w:r>
      <w:r w:rsidRPr="000E68B1">
        <w:rPr>
          <w:rFonts w:ascii="Times New Roman" w:hAnsi="Times New Roman"/>
          <w:i/>
          <w:color w:val="000000"/>
          <w:sz w:val="24"/>
          <w:szCs w:val="24"/>
          <w:lang w:eastAsia="ru-RU"/>
        </w:rPr>
        <w:t>в течение десяти рабочих дней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 дня рассмотрения указанной заявки направляет заявителю два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Организатор направляет победителю аукциона или единственному принявшему участие в аукционе его участнику два экземпляра подписанного проекта договора аренды земельного участка в пятидневный срок со дня составления протокола о результатах 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аукциона. 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допускается заключение указанных договоров 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ранее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E68B1" w:rsidRPr="000E68B1" w:rsidRDefault="000E68B1" w:rsidP="000E68B1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E68B1"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 w:rsidRPr="000E68B1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Pr="000E68B1">
        <w:rPr>
          <w:rFonts w:ascii="Times New Roman" w:hAnsi="Times New Roman"/>
          <w:color w:val="000000"/>
          <w:sz w:val="24"/>
          <w:szCs w:val="24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</w:t>
      </w:r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proofErr w:type="spellStart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>Торбеевского</w:t>
      </w:r>
      <w:proofErr w:type="spellEnd"/>
      <w:r w:rsidRPr="000E68B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  <w:r w:rsidRPr="000E68B1">
        <w:rPr>
          <w:rFonts w:ascii="Times New Roman" w:hAnsi="Times New Roman"/>
          <w:color w:val="000000"/>
          <w:sz w:val="24"/>
          <w:szCs w:val="24"/>
        </w:rPr>
        <w:t xml:space="preserve"> подписанный им договор, Организатор торгов вправе объявить о проведении повторного аукциона или распорядиться земельным участком иным образом в соответствии с действующим законодательством.</w:t>
      </w:r>
    </w:p>
    <w:p w:rsidR="000E68B1" w:rsidRPr="000E68B1" w:rsidRDefault="000E68B1" w:rsidP="000E68B1">
      <w:pPr>
        <w:autoSpaceDE w:val="0"/>
        <w:autoSpaceDN w:val="0"/>
        <w:adjustRightInd w:val="0"/>
        <w:spacing w:after="0" w:line="240" w:lineRule="auto"/>
        <w:ind w:right="142" w:firstLine="540"/>
        <w:jc w:val="both"/>
        <w:rPr>
          <w:rFonts w:ascii="Times New Roman" w:hAnsi="Times New Roman"/>
          <w:b/>
          <w:i/>
          <w:color w:val="000000"/>
          <w:spacing w:val="-18"/>
          <w:sz w:val="24"/>
          <w:szCs w:val="24"/>
        </w:rPr>
      </w:pPr>
      <w:r w:rsidRPr="000E68B1">
        <w:rPr>
          <w:rFonts w:ascii="Times New Roman" w:hAnsi="Times New Roman"/>
          <w:b/>
          <w:i/>
          <w:color w:val="000000"/>
          <w:spacing w:val="-18"/>
          <w:sz w:val="24"/>
          <w:szCs w:val="24"/>
        </w:rPr>
        <w:t>15. Порядок ознакомления с иной информацией.</w:t>
      </w:r>
    </w:p>
    <w:p w:rsidR="000E68B1" w:rsidRP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8B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Дополнительную информацию:</w:t>
      </w:r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 xml:space="preserve"> можно получить по адресу: Республика Мордовия, </w:t>
      </w:r>
      <w:proofErr w:type="spellStart"/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>рп</w:t>
      </w:r>
      <w:proofErr w:type="spellEnd"/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Торбеево, ул. </w:t>
      </w:r>
      <w:proofErr w:type="spellStart"/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>К.Маркса</w:t>
      </w:r>
      <w:proofErr w:type="spellEnd"/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 xml:space="preserve">, стр.7б., </w:t>
      </w:r>
      <w:proofErr w:type="spellStart"/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>помещ</w:t>
      </w:r>
      <w:proofErr w:type="spellEnd"/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 xml:space="preserve">. 2, </w:t>
      </w:r>
      <w:proofErr w:type="spellStart"/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>. № 5, № тел.: 8(83456)2-01-02 в период приема заявок и на официальном сайте </w:t>
      </w:r>
      <w:hyperlink r:id="rId11" w:history="1">
        <w:r w:rsidRPr="000E68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0E68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E68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0E68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E68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0E68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E68B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E68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E68B1" w:rsidRP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8B1" w:rsidRP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8B1" w:rsidRP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8B1" w:rsidRP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78" w:type="dxa"/>
        <w:tblInd w:w="108" w:type="dxa"/>
        <w:tblLook w:val="04A0" w:firstRow="1" w:lastRow="0" w:firstColumn="1" w:lastColumn="0" w:noHBand="0" w:noVBand="1"/>
      </w:tblPr>
      <w:tblGrid>
        <w:gridCol w:w="3125"/>
        <w:gridCol w:w="3240"/>
        <w:gridCol w:w="3313"/>
      </w:tblGrid>
      <w:tr w:rsidR="000E68B1" w:rsidTr="000E68B1">
        <w:trPr>
          <w:trHeight w:val="1289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1" w:rsidRDefault="000E68B1">
            <w:pPr>
              <w:autoSpaceDE w:val="0"/>
              <w:snapToGrid w:val="0"/>
              <w:spacing w:after="0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  <w:p w:rsidR="000E68B1" w:rsidRDefault="000E68B1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 Главный редактор:</w:t>
            </w:r>
          </w:p>
          <w:p w:rsidR="000E68B1" w:rsidRDefault="000E68B1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0E68B1" w:rsidRDefault="000E68B1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муниципального района РМ  Балашов А.Н.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68B1" w:rsidRDefault="000E68B1">
            <w:pPr>
              <w:snapToGrid w:val="0"/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:rsidR="000E68B1" w:rsidRDefault="000E68B1">
            <w:pPr>
              <w:snapToGrid w:val="0"/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   Учредители:</w:t>
            </w:r>
          </w:p>
          <w:p w:rsidR="000E68B1" w:rsidRDefault="000E68B1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городского поселения </w:t>
            </w:r>
          </w:p>
          <w:p w:rsidR="000E68B1" w:rsidRDefault="000E68B1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Торбеевского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муниципального района РМ</w:t>
            </w:r>
          </w:p>
          <w:p w:rsidR="000E68B1" w:rsidRDefault="000E68B1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8B1" w:rsidRDefault="000E68B1">
            <w:pPr>
              <w:snapToGrid w:val="0"/>
              <w:spacing w:after="0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</w:p>
          <w:p w:rsidR="000E68B1" w:rsidRDefault="000E68B1">
            <w:pPr>
              <w:snapToGrid w:val="0"/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     НАШ АДРЕС:</w:t>
            </w:r>
          </w:p>
          <w:p w:rsidR="000E68B1" w:rsidRDefault="000E68B1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431030, Республика Мордовия, </w:t>
            </w: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Торбеевский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рпТорбеево</w:t>
            </w:r>
            <w:proofErr w:type="spellEnd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, </w:t>
            </w:r>
          </w:p>
          <w:p w:rsidR="000E68B1" w:rsidRDefault="000E68B1">
            <w:pPr>
              <w:spacing w:after="0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SimSun" w:hAnsi="Times New Roman"/>
                <w:b/>
                <w:sz w:val="20"/>
                <w:szCs w:val="20"/>
                <w:lang w:eastAsia="ru-RU"/>
              </w:rPr>
              <w:t xml:space="preserve"> Карла Маркса строение 7б помещение 2</w:t>
            </w:r>
          </w:p>
          <w:p w:rsidR="000E68B1" w:rsidRDefault="000E68B1">
            <w:pPr>
              <w:keepNext/>
              <w:keepLines/>
              <w:widowControl w:val="0"/>
              <w:tabs>
                <w:tab w:val="left" w:pos="0"/>
                <w:tab w:val="left" w:pos="1440"/>
              </w:tabs>
              <w:suppressAutoHyphens/>
              <w:spacing w:after="0" w:line="240" w:lineRule="auto"/>
              <w:ind w:left="576" w:hanging="576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Телефон: 2-01-00</w:t>
            </w:r>
          </w:p>
        </w:tc>
      </w:tr>
    </w:tbl>
    <w:p w:rsid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8B1" w:rsidRDefault="000E68B1" w:rsidP="000E68B1">
      <w:pPr>
        <w:spacing w:after="0" w:line="240" w:lineRule="auto"/>
        <w:ind w:firstLine="5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3FF9" w:rsidRDefault="00AF3FF9"/>
    <w:sectPr w:rsidR="00AF3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C169F"/>
    <w:multiLevelType w:val="multilevel"/>
    <w:tmpl w:val="562C169F"/>
    <w:lvl w:ilvl="0">
      <w:start w:val="1"/>
      <w:numFmt w:val="decimal"/>
      <w:lvlText w:val="%1."/>
      <w:lvlJc w:val="left"/>
      <w:pPr>
        <w:ind w:left="928" w:hanging="274"/>
      </w:pPr>
      <w:rPr>
        <w:rFonts w:ascii="Times New Roman" w:eastAsia="Times New Roman" w:hAnsi="Times New Roman" w:cs="Times New Roman" w:hint="default"/>
        <w:spacing w:val="0"/>
        <w:w w:val="103"/>
        <w:sz w:val="24"/>
        <w:szCs w:val="24"/>
        <w:lang w:val="ru-RU" w:eastAsia="ru-RU" w:bidi="ru-RU"/>
      </w:rPr>
    </w:lvl>
    <w:lvl w:ilvl="1">
      <w:numFmt w:val="bullet"/>
      <w:lvlText w:val="-"/>
      <w:lvlJc w:val="left"/>
      <w:pPr>
        <w:ind w:left="1432" w:hanging="216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2469" w:hanging="216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3499" w:hanging="216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529" w:hanging="216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9" w:hanging="216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89" w:hanging="216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619" w:hanging="216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649" w:hanging="216"/>
      </w:pPr>
      <w:rPr>
        <w:lang w:val="ru-RU" w:eastAsia="ru-RU" w:bidi="ru-RU"/>
      </w:rPr>
    </w:lvl>
  </w:abstractNum>
  <w:abstractNum w:abstractNumId="1">
    <w:nsid w:val="61012868"/>
    <w:multiLevelType w:val="multilevel"/>
    <w:tmpl w:val="61012868"/>
    <w:lvl w:ilvl="0">
      <w:numFmt w:val="bullet"/>
      <w:lvlText w:val="-"/>
      <w:lvlJc w:val="left"/>
      <w:pPr>
        <w:ind w:left="1569" w:hanging="137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ru-RU" w:bidi="ru-RU"/>
      </w:rPr>
    </w:lvl>
    <w:lvl w:ilvl="1">
      <w:numFmt w:val="bullet"/>
      <w:lvlText w:val="•"/>
      <w:lvlJc w:val="left"/>
      <w:pPr>
        <w:ind w:left="2474" w:hanging="137"/>
      </w:pPr>
      <w:rPr>
        <w:lang w:val="ru-RU" w:eastAsia="ru-RU" w:bidi="ru-RU"/>
      </w:rPr>
    </w:lvl>
    <w:lvl w:ilvl="2">
      <w:numFmt w:val="bullet"/>
      <w:lvlText w:val="•"/>
      <w:lvlJc w:val="left"/>
      <w:pPr>
        <w:ind w:left="3389" w:hanging="137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304" w:hanging="137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5219" w:hanging="137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6134" w:hanging="137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7049" w:hanging="137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964" w:hanging="137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879" w:hanging="137"/>
      </w:pPr>
      <w:rPr>
        <w:lang w:val="ru-RU" w:eastAsia="ru-RU" w:bidi="ru-RU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EA"/>
    <w:rsid w:val="000E68B1"/>
    <w:rsid w:val="005D0FEA"/>
    <w:rsid w:val="00A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8B1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0E68B1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68B1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0E68B1"/>
    <w:pPr>
      <w:widowControl w:val="0"/>
      <w:autoSpaceDE w:val="0"/>
      <w:autoSpaceDN w:val="0"/>
      <w:spacing w:after="0" w:line="240" w:lineRule="auto"/>
    </w:pPr>
    <w:rPr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2BDF78A9D4455BB71EF6DCF3945A48527CE17D328D641F9175B09C51C4CCB27FEC3204C64FE5B2C98AA31823D9FD50421B8B765D4v41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tp.roseltor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90941.25746134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74;&#1072;&#1085;\Desktop\&#1088;&#1072;&#1073;&#1086;&#1090;&#1072;\&#1079;&#1077;&#1084;&#1083;&#1103;\&#1040;&#1091;&#1082;&#1094;&#1080;&#1086;&#1085;&#1099;\&#1044;&#1083;&#1103;%20&#1048;&#1046;&#1057;\&#1052;&#1072;&#1079;&#1080;&#1083;&#1091;&#1075;,%20170\&#1076;&#1086;&#1082;&#1091;&#1084;&#1077;&#1085;&#1090;&#1072;&#1094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3537</Words>
  <Characters>20164</Characters>
  <Application>Microsoft Office Word</Application>
  <DocSecurity>0</DocSecurity>
  <Lines>168</Lines>
  <Paragraphs>47</Paragraphs>
  <ScaleCrop>false</ScaleCrop>
  <Company/>
  <LinksUpToDate>false</LinksUpToDate>
  <CharactersWithSpaces>23654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2025-05-20T13:32:00Z</dcterms:created>
  <dcterms:modified xsi:type="dcterms:W3CDTF">2025-05-20T13:33:00Z</dcterms:modified>
</cp:coreProperties>
</file>