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EC" w:rsidRPr="003D4AEC" w:rsidRDefault="003D4AEC" w:rsidP="003D4AEC">
      <w:pPr>
        <w:spacing w:after="0"/>
        <w:jc w:val="center"/>
        <w:rPr>
          <w:rFonts w:ascii="Times New Roman CYR" w:eastAsia="SimSun" w:hAnsi="Times New Roman CYR" w:cs="Times New Roman CYR"/>
          <w:sz w:val="16"/>
          <w:szCs w:val="16"/>
          <w:lang w:eastAsia="ru-RU"/>
        </w:rPr>
      </w:pPr>
      <w:r w:rsidRPr="003D4AEC">
        <w:rPr>
          <w:rFonts w:ascii="Times New Roman CYR" w:eastAsia="SimSun" w:hAnsi="Times New Roman CYR" w:cs="Times New Roman CYR"/>
          <w:sz w:val="16"/>
          <w:szCs w:val="16"/>
          <w:lang w:eastAsia="ru-RU"/>
        </w:rPr>
        <w:t>Средства массовой информации свободны</w:t>
      </w:r>
    </w:p>
    <w:p w:rsidR="003D4AEC" w:rsidRPr="003D4AEC" w:rsidRDefault="003D4AEC" w:rsidP="003D4AE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eastAsia="SimSun" w:hAnsi="MS Reference Sans Serif" w:cs="MS Reference Sans Serif"/>
          <w:i/>
          <w:iCs/>
          <w:sz w:val="96"/>
          <w:szCs w:val="96"/>
          <w:lang w:eastAsia="ru-RU"/>
        </w:rPr>
      </w:pPr>
      <w:proofErr w:type="spellStart"/>
      <w:r w:rsidRPr="003D4AEC">
        <w:rPr>
          <w:rFonts w:ascii="MS Reference Sans Serif" w:eastAsia="SimSun" w:hAnsi="MS Reference Sans Serif" w:cs="MS Reference Sans Serif"/>
          <w:i/>
          <w:iCs/>
          <w:sz w:val="96"/>
          <w:szCs w:val="96"/>
          <w:lang w:eastAsia="ru-RU"/>
        </w:rPr>
        <w:t>Торбеевский</w:t>
      </w:r>
      <w:proofErr w:type="spellEnd"/>
    </w:p>
    <w:p w:rsidR="003D4AEC" w:rsidRPr="003D4AEC" w:rsidRDefault="003D4AEC" w:rsidP="003D4AE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eastAsia="SimSun" w:hAnsi="Times New Roman CYR" w:cs="Times New Roman CYR"/>
          <w:sz w:val="16"/>
          <w:szCs w:val="16"/>
          <w:lang w:eastAsia="ru-RU"/>
        </w:rPr>
      </w:pPr>
      <w:r w:rsidRPr="003D4AEC">
        <w:rPr>
          <w:rFonts w:ascii="MS Reference Sans Serif" w:eastAsia="SimSun" w:hAnsi="MS Reference Sans Serif" w:cs="MS Reference Sans Serif"/>
          <w:i/>
          <w:iCs/>
          <w:sz w:val="96"/>
          <w:szCs w:val="96"/>
          <w:lang w:eastAsia="ru-RU"/>
        </w:rPr>
        <w:t>вестник</w:t>
      </w:r>
    </w:p>
    <w:p w:rsidR="003D4AEC" w:rsidRPr="003D4AEC" w:rsidRDefault="003D4AEC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</w:p>
    <w:p w:rsidR="003D4AEC" w:rsidRPr="003D4AEC" w:rsidRDefault="003A6F16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SimSun" w:hAnsi="Times New Roman CYR" w:cs="Times New Roman CYR"/>
          <w:sz w:val="20"/>
          <w:szCs w:val="20"/>
          <w:lang w:eastAsia="ru-RU"/>
        </w:rPr>
        <w:t>28.01.2025</w:t>
      </w:r>
    </w:p>
    <w:p w:rsidR="003D4AEC" w:rsidRPr="003D4AEC" w:rsidRDefault="003A6F16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SimSun" w:hAnsi="Times New Roman CYR" w:cs="Times New Roman CYR"/>
          <w:b/>
          <w:bCs/>
          <w:i/>
          <w:iCs/>
          <w:color w:val="FF0000"/>
          <w:sz w:val="20"/>
          <w:szCs w:val="20"/>
          <w:lang w:eastAsia="ru-RU"/>
        </w:rPr>
        <w:t>№ 3</w:t>
      </w:r>
    </w:p>
    <w:p w:rsidR="003D4AEC" w:rsidRPr="003D4AEC" w:rsidRDefault="003D4AEC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 w:rsidRPr="003D4AEC">
        <w:rPr>
          <w:rFonts w:ascii="Times New Roman CYR" w:eastAsia="SimSun" w:hAnsi="Times New Roman CYR" w:cs="Times New Roman CYR"/>
          <w:sz w:val="20"/>
          <w:szCs w:val="20"/>
          <w:lang w:eastAsia="ru-RU"/>
        </w:rPr>
        <w:t xml:space="preserve">Газета выходит </w:t>
      </w:r>
    </w:p>
    <w:p w:rsidR="003D4AEC" w:rsidRPr="003D4AEC" w:rsidRDefault="003D4AEC" w:rsidP="003D4A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 w:rsidRPr="003D4AEC">
        <w:rPr>
          <w:rFonts w:ascii="Times New Roman CYR" w:eastAsia="SimSun" w:hAnsi="Times New Roman CYR" w:cs="Times New Roman CYR"/>
          <w:sz w:val="20"/>
          <w:szCs w:val="20"/>
          <w:lang w:eastAsia="ru-RU"/>
        </w:rPr>
        <w:t>с ноября  2005г.</w:t>
      </w:r>
    </w:p>
    <w:p w:rsidR="003D4AEC" w:rsidRPr="003D4AEC" w:rsidRDefault="003D4AEC" w:rsidP="003D4AE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AEC">
        <w:rPr>
          <w:rFonts w:ascii="Times New Roman CYR" w:eastAsia="SimSun" w:hAnsi="Times New Roman CYR" w:cs="Times New Roman CYR"/>
          <w:i/>
          <w:iCs/>
          <w:sz w:val="18"/>
          <w:szCs w:val="18"/>
          <w:lang w:eastAsia="ru-RU"/>
        </w:rPr>
        <w:t xml:space="preserve">Учредители: местное самоуправление </w:t>
      </w:r>
      <w:proofErr w:type="spellStart"/>
      <w:r w:rsidRPr="003D4AEC">
        <w:rPr>
          <w:rFonts w:ascii="Times New Roman CYR" w:eastAsia="SimSun" w:hAnsi="Times New Roman CYR" w:cs="Times New Roman CYR"/>
          <w:i/>
          <w:iCs/>
          <w:sz w:val="18"/>
          <w:szCs w:val="18"/>
          <w:lang w:eastAsia="ru-RU"/>
        </w:rPr>
        <w:t>рп</w:t>
      </w:r>
      <w:proofErr w:type="spellEnd"/>
      <w:r w:rsidRPr="003D4AEC">
        <w:rPr>
          <w:rFonts w:ascii="Times New Roman CYR" w:eastAsia="SimSun" w:hAnsi="Times New Roman CYR" w:cs="Times New Roman CYR"/>
          <w:i/>
          <w:iCs/>
          <w:sz w:val="18"/>
          <w:szCs w:val="18"/>
          <w:lang w:eastAsia="ru-RU"/>
        </w:rPr>
        <w:t xml:space="preserve"> Торбеево</w:t>
      </w:r>
    </w:p>
    <w:p w:rsidR="00DB0BE8" w:rsidRDefault="00DB0BE8" w:rsidP="003D4AEC"/>
    <w:p w:rsidR="003A6F16" w:rsidRPr="003A6F16" w:rsidRDefault="003A6F16" w:rsidP="003A6F1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A6F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Информационное сообщение о проведении электронного аукциона </w:t>
      </w:r>
      <w:r w:rsidRPr="003A6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право заключения договора аренды земельного участка</w:t>
      </w:r>
    </w:p>
    <w:p w:rsidR="003A6F16" w:rsidRPr="003A6F16" w:rsidRDefault="003A6F16" w:rsidP="003A6F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A6F16" w:rsidRPr="003A6F16" w:rsidRDefault="003A6F16" w:rsidP="003A6F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6F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</w:t>
      </w:r>
      <w:r w:rsidRPr="003A6F16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Организатор электронного аукциона:</w:t>
      </w:r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Администрация </w:t>
      </w:r>
      <w:proofErr w:type="spellStart"/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>Торбеевского</w:t>
      </w:r>
      <w:proofErr w:type="spellEnd"/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городского поселения  </w:t>
      </w:r>
      <w:proofErr w:type="spellStart"/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>Торбеевского</w:t>
      </w:r>
      <w:proofErr w:type="spellEnd"/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 Республики Мордовия проводит открытый аукцион с целью заключения договора аренды земельного участка.</w:t>
      </w:r>
    </w:p>
    <w:p w:rsidR="003A6F16" w:rsidRPr="003A6F16" w:rsidRDefault="003A6F16" w:rsidP="003A6F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A6F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 Информация об Организаторе открытого аукциона.</w:t>
      </w:r>
    </w:p>
    <w:p w:rsidR="003A6F16" w:rsidRPr="003A6F16" w:rsidRDefault="003A6F16" w:rsidP="003A6F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Юридический адрес: 431030, Республика Мордовия, </w:t>
      </w:r>
      <w:proofErr w:type="spellStart"/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>рп</w:t>
      </w:r>
      <w:proofErr w:type="spellEnd"/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Торбеево, ул. </w:t>
      </w:r>
      <w:proofErr w:type="spellStart"/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>К.Маркса</w:t>
      </w:r>
      <w:proofErr w:type="spellEnd"/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стр. 7б, </w:t>
      </w:r>
      <w:proofErr w:type="spellStart"/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>помещ</w:t>
      </w:r>
      <w:proofErr w:type="spellEnd"/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>. 2.</w:t>
      </w:r>
    </w:p>
    <w:p w:rsidR="003A6F16" w:rsidRPr="003A6F16" w:rsidRDefault="003A6F16" w:rsidP="003A6F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Адрес электронной почты: </w:t>
      </w:r>
      <w:proofErr w:type="spellStart"/>
      <w:r w:rsidRPr="003A6F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possovettorb</w:t>
      </w:r>
      <w:proofErr w:type="spellEnd"/>
      <w:r w:rsidRPr="003A6F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Pr="003A6F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mail</w:t>
      </w:r>
      <w:r w:rsidRPr="003A6F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Pr="003A6F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Pr="003A6F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A6F16" w:rsidRPr="003A6F16" w:rsidRDefault="003A6F16" w:rsidP="003A6F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Официальный сайт в сети Интернет: </w:t>
      </w:r>
      <w:hyperlink r:id="rId6" w:history="1">
        <w:r w:rsidRPr="003A6F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www.torgi.gov.ru</w:t>
        </w:r>
      </w:hyperlink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A6F16" w:rsidRPr="003A6F16" w:rsidRDefault="003A6F16" w:rsidP="003A6F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>Контактный телефон: (83456) 2-01-02 в рабочие дни с 8:30 до 17:30 (время московское).</w:t>
      </w:r>
    </w:p>
    <w:p w:rsidR="003A6F16" w:rsidRPr="003A6F16" w:rsidRDefault="003A6F16" w:rsidP="003A6F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6F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 Основание проведения открытого аукциона</w:t>
      </w:r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Постановление администрации </w:t>
      </w:r>
      <w:proofErr w:type="spellStart"/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>Торбеевского</w:t>
      </w:r>
      <w:proofErr w:type="spellEnd"/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городского поселения от «28» января 2025г.  № 37 «О  проведении электронного аукциона </w:t>
      </w:r>
      <w:r w:rsidRPr="003A6F1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 право заключения договора аренды земельного участка</w:t>
      </w:r>
      <w:r w:rsidRPr="003A6F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».</w:t>
      </w:r>
    </w:p>
    <w:p w:rsidR="003A6F16" w:rsidRPr="003A6F16" w:rsidRDefault="003A6F16" w:rsidP="003A6F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Настоящий открытый аукцион проводится в соответствии с </w:t>
      </w:r>
      <w:r w:rsidRPr="003A6F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требованиями статей 39.6, 39.11, 39.12 и 39.13 Российской Федерации</w:t>
      </w:r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>, Гражданским кодексом РФ, Бюджетным кодексом РФ и иными нормативными актами Российской Федерации.</w:t>
      </w:r>
    </w:p>
    <w:p w:rsidR="003A6F16" w:rsidRPr="003A6F16" w:rsidRDefault="003A6F16" w:rsidP="003A6F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sub_13"/>
      <w:r w:rsidRPr="003A6F16">
        <w:rPr>
          <w:rFonts w:ascii="Times New Roman" w:eastAsia="Calibri" w:hAnsi="Times New Roman" w:cs="Times New Roman"/>
          <w:b/>
          <w:sz w:val="24"/>
          <w:szCs w:val="24"/>
        </w:rPr>
        <w:t>4. Место, дата, время и порядок проведения аукциона:</w:t>
      </w:r>
    </w:p>
    <w:p w:rsidR="003A6F16" w:rsidRPr="003A6F16" w:rsidRDefault="003A6F16" w:rsidP="003A6F1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Электронный аукцион проводится на электронной площадке </w:t>
      </w:r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АО «Единая электронная торговая площадка» </w:t>
      </w:r>
      <w:r w:rsidRPr="003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7" w:history="1">
        <w:r w:rsidRPr="003A6F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https://etp.roseltorg.ru/</w:t>
        </w:r>
      </w:hyperlink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3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0"/>
        <w:gridCol w:w="5321"/>
      </w:tblGrid>
      <w:tr w:rsidR="003A6F16" w:rsidRPr="003A6F16" w:rsidTr="00AE0FE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F16" w:rsidRPr="003A6F16" w:rsidRDefault="003A6F16" w:rsidP="003A6F16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6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и время начала регистрации приема заявок на участие в аукционе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F16" w:rsidRPr="003A6F16" w:rsidRDefault="003A6F16" w:rsidP="003A6F16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6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28 января 2025 года в 16:00 по </w:t>
            </w:r>
            <w:proofErr w:type="gramStart"/>
            <w:r w:rsidRPr="003A6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МСК</w:t>
            </w:r>
            <w:proofErr w:type="gramEnd"/>
            <w:r w:rsidRPr="003A6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времени.</w:t>
            </w:r>
          </w:p>
        </w:tc>
      </w:tr>
      <w:tr w:rsidR="003A6F16" w:rsidRPr="003A6F16" w:rsidTr="00AE0FE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F16" w:rsidRPr="003A6F16" w:rsidRDefault="003A6F16" w:rsidP="003A6F16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6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и время окончания регистрации приема заявок на участие в аукционе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16" w:rsidRPr="003A6F16" w:rsidRDefault="003A6F16" w:rsidP="003A6F16">
            <w:pPr>
              <w:tabs>
                <w:tab w:val="left" w:pos="567"/>
              </w:tabs>
              <w:spacing w:after="12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28 февраля 2025 года в 16:00 по </w:t>
            </w:r>
            <w:proofErr w:type="gramStart"/>
            <w:r w:rsidRPr="003A6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МСК</w:t>
            </w:r>
            <w:proofErr w:type="gramEnd"/>
            <w:r w:rsidRPr="003A6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времени.</w:t>
            </w:r>
          </w:p>
          <w:p w:rsidR="003A6F16" w:rsidRPr="003A6F16" w:rsidRDefault="003A6F16" w:rsidP="003A6F16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A6F16" w:rsidRPr="003A6F16" w:rsidTr="00AE0FE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F16" w:rsidRPr="003A6F16" w:rsidRDefault="003A6F16" w:rsidP="003A6F16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6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определения участников аукциона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16" w:rsidRPr="003A6F16" w:rsidRDefault="003A6F16" w:rsidP="003A6F16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6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марта 2025 года. </w:t>
            </w:r>
          </w:p>
          <w:p w:rsidR="003A6F16" w:rsidRPr="003A6F16" w:rsidRDefault="003A6F16" w:rsidP="003A6F16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A6F16" w:rsidRPr="003A6F16" w:rsidTr="00AE0FE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F16" w:rsidRPr="003A6F16" w:rsidRDefault="003A6F16" w:rsidP="003A6F16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6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Дата и время проведения аукциона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F16" w:rsidRPr="003A6F16" w:rsidRDefault="003A6F16" w:rsidP="003A6F16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6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4 марта 2025 года в 11:00 по </w:t>
            </w:r>
            <w:proofErr w:type="gramStart"/>
            <w:r w:rsidRPr="003A6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МСК</w:t>
            </w:r>
            <w:proofErr w:type="gramEnd"/>
            <w:r w:rsidRPr="003A6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времени.</w:t>
            </w:r>
          </w:p>
        </w:tc>
      </w:tr>
      <w:tr w:rsidR="003A6F16" w:rsidRPr="003A6F16" w:rsidTr="00AE0FE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F16" w:rsidRPr="003A6F16" w:rsidRDefault="003A6F16" w:rsidP="003A6F16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6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подведения итогов аукциона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F16" w:rsidRPr="003A6F16" w:rsidRDefault="003A6F16" w:rsidP="003A6F16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6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марта 2025 года.</w:t>
            </w:r>
          </w:p>
        </w:tc>
      </w:tr>
    </w:tbl>
    <w:p w:rsidR="003A6F16" w:rsidRPr="003A6F16" w:rsidRDefault="003A6F16" w:rsidP="003A6F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6F16" w:rsidRPr="003A6F16" w:rsidRDefault="003A6F16" w:rsidP="003A6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6F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Порядок проведения электронного аукциона  и о</w:t>
      </w:r>
      <w:r w:rsidRPr="003A6F1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пределение победителя.</w:t>
      </w:r>
    </w:p>
    <w:p w:rsidR="003A6F16" w:rsidRPr="003A6F16" w:rsidRDefault="003A6F16" w:rsidP="003A6F1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электронном аукционе могут участвовать только претенденты, признанные участниками аукциона. </w:t>
      </w:r>
    </w:p>
    <w:p w:rsidR="003A6F16" w:rsidRPr="003A6F16" w:rsidRDefault="003A6F16" w:rsidP="003A6F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 предложений о цене осуществляется в личном кабинете участника.</w:t>
      </w:r>
    </w:p>
    <w:p w:rsidR="003A6F16" w:rsidRPr="003A6F16" w:rsidRDefault="003A6F16" w:rsidP="003A6F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аукцион проводится в указанные в извещении день и час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3A6F16" w:rsidRPr="003A6F16" w:rsidRDefault="003A6F16" w:rsidP="003A6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A6F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3A6F16" w:rsidRPr="003A6F16" w:rsidRDefault="003A6F16" w:rsidP="003A6F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Победителем аукциона признается участник</w:t>
      </w:r>
      <w:r w:rsidRPr="003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предложивший наибольший размер ежегодной арендной платы за земельный участок.</w:t>
      </w:r>
    </w:p>
    <w:p w:rsidR="003A6F16" w:rsidRPr="003A6F16" w:rsidRDefault="003A6F16" w:rsidP="003A6F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3A6F16" w:rsidRPr="003A6F16" w:rsidRDefault="003A6F16" w:rsidP="003A6F1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A6F1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Аукцион признается не состоявшимся в случаях, если:</w:t>
      </w:r>
    </w:p>
    <w:p w:rsidR="003A6F16" w:rsidRPr="003A6F16" w:rsidRDefault="003A6F16" w:rsidP="003A6F1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заявителя,</w:t>
      </w:r>
    </w:p>
    <w:p w:rsidR="003A6F16" w:rsidRPr="003A6F16" w:rsidRDefault="003A6F16" w:rsidP="003A6F1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 w:rsidR="003A6F16" w:rsidRPr="003A6F16" w:rsidRDefault="003A6F16" w:rsidP="003A6F1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>- в аукционе участвовал только один участник,</w:t>
      </w:r>
    </w:p>
    <w:p w:rsidR="003A6F16" w:rsidRPr="003A6F16" w:rsidRDefault="003A6F16" w:rsidP="003A6F1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>- при проведен</w:t>
      </w:r>
      <w:proofErr w:type="gramStart"/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>ии ау</w:t>
      </w:r>
      <w:proofErr w:type="gramEnd"/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>кциона не присутствовал ни один из участников аукциона,</w:t>
      </w:r>
    </w:p>
    <w:p w:rsidR="003A6F16" w:rsidRPr="003A6F16" w:rsidRDefault="003A6F16" w:rsidP="003A6F1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>которое</w:t>
      </w:r>
      <w:proofErr w:type="gramEnd"/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предусматривало бы более высокую цену предмета аукциона.</w:t>
      </w:r>
    </w:p>
    <w:p w:rsidR="003A6F16" w:rsidRPr="003A6F16" w:rsidRDefault="003A6F16" w:rsidP="003A6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6F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Оформление результатов аукциона.</w:t>
      </w:r>
    </w:p>
    <w:p w:rsidR="003A6F16" w:rsidRPr="003A6F16" w:rsidRDefault="003A6F16" w:rsidP="003A6F1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Результаты аукциона оформляются протоколом, который составляет организатор аукциона.  </w:t>
      </w:r>
    </w:p>
    <w:p w:rsidR="003A6F16" w:rsidRPr="003A6F16" w:rsidRDefault="003A6F16" w:rsidP="003A6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A6F1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3A6F16" w:rsidRPr="003A6F16" w:rsidRDefault="003A6F16" w:rsidP="003A6F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Допускается взимание оператором электронной площадки с победителя электронного аукциона платы за участие в электронном аукционе в порядке, размере и на </w:t>
      </w:r>
      <w:r w:rsidRPr="003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</w:t>
      </w:r>
      <w:r w:rsidRPr="003A6F16">
        <w:rPr>
          <w:rFonts w:ascii="Times New Roman" w:eastAsia="Times New Roman" w:hAnsi="Times New Roman" w:cs="Times New Roman"/>
          <w:color w:val="000000"/>
          <w:lang w:eastAsia="ru-RU"/>
        </w:rPr>
        <w:t>обеспечения государственных и муниципальных нужд.</w:t>
      </w:r>
    </w:p>
    <w:p w:rsidR="003A6F16" w:rsidRPr="003A6F16" w:rsidRDefault="003A6F16" w:rsidP="003A6F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kern w:val="36"/>
        </w:rPr>
      </w:pPr>
      <w:r w:rsidRPr="003A6F16">
        <w:rPr>
          <w:rFonts w:ascii="Times New Roman" w:eastAsia="Calibri" w:hAnsi="Times New Roman" w:cs="Times New Roman"/>
          <w:b/>
          <w:bCs/>
          <w:color w:val="000000"/>
          <w:kern w:val="36"/>
        </w:rPr>
        <w:t>5. Предмет электронного аукциона:</w:t>
      </w:r>
    </w:p>
    <w:p w:rsidR="003A6F16" w:rsidRPr="003A6F16" w:rsidRDefault="003A6F16" w:rsidP="003A6F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</w:rPr>
      </w:pPr>
      <w:r w:rsidRPr="003A6F16">
        <w:rPr>
          <w:rFonts w:ascii="Times New Roman" w:eastAsia="BatangChe" w:hAnsi="Times New Roman" w:cs="Times New Roman"/>
          <w:color w:val="000000"/>
        </w:rPr>
        <w:t xml:space="preserve">Земельный участок, категория земель: Земли населенных пунктов, вид  разрешенного использования: для индивидуального жилищного строительства, площадью 1 200 (одна тысяча двести) кв. м., с кадастровым номером 13:21:0205002:425, находящийся по адресу: Республика Мордовия, </w:t>
      </w:r>
      <w:proofErr w:type="spellStart"/>
      <w:r w:rsidRPr="003A6F16">
        <w:rPr>
          <w:rFonts w:ascii="Times New Roman" w:eastAsia="BatangChe" w:hAnsi="Times New Roman" w:cs="Times New Roman"/>
          <w:color w:val="000000"/>
        </w:rPr>
        <w:t>Торбеевский</w:t>
      </w:r>
      <w:proofErr w:type="spellEnd"/>
      <w:r w:rsidRPr="003A6F16">
        <w:rPr>
          <w:rFonts w:ascii="Times New Roman" w:eastAsia="BatangChe" w:hAnsi="Times New Roman" w:cs="Times New Roman"/>
          <w:color w:val="000000"/>
        </w:rPr>
        <w:t xml:space="preserve"> муниципальный район, </w:t>
      </w:r>
      <w:proofErr w:type="spellStart"/>
      <w:r w:rsidRPr="003A6F16">
        <w:rPr>
          <w:rFonts w:ascii="Times New Roman" w:eastAsia="BatangChe" w:hAnsi="Times New Roman" w:cs="Times New Roman"/>
          <w:color w:val="000000"/>
        </w:rPr>
        <w:t>Торбеевское</w:t>
      </w:r>
      <w:proofErr w:type="spellEnd"/>
      <w:r w:rsidRPr="003A6F16">
        <w:rPr>
          <w:rFonts w:ascii="Times New Roman" w:eastAsia="BatangChe" w:hAnsi="Times New Roman" w:cs="Times New Roman"/>
          <w:color w:val="000000"/>
        </w:rPr>
        <w:t xml:space="preserve"> городское поселение, рабочий поселок Торбеево, ул. А.С. Грачева, земельный участок 14, ограничения прав на земельный участок </w:t>
      </w:r>
      <w:proofErr w:type="spellStart"/>
      <w:r w:rsidRPr="003A6F16">
        <w:rPr>
          <w:rFonts w:ascii="Times New Roman" w:eastAsia="BatangChe" w:hAnsi="Times New Roman" w:cs="Times New Roman"/>
          <w:color w:val="000000"/>
        </w:rPr>
        <w:t>отсутствуют</w:t>
      </w:r>
      <w:proofErr w:type="gramStart"/>
      <w:r w:rsidRPr="003A6F16">
        <w:rPr>
          <w:rFonts w:ascii="Times New Roman" w:eastAsia="BatangChe" w:hAnsi="Times New Roman" w:cs="Times New Roman"/>
          <w:color w:val="000000"/>
        </w:rPr>
        <w:t>.</w:t>
      </w:r>
      <w:r w:rsidRPr="003A6F16">
        <w:rPr>
          <w:rFonts w:ascii="Times New Roman" w:eastAsia="Calibri" w:hAnsi="Times New Roman" w:cs="Times New Roman"/>
          <w:b/>
          <w:bCs/>
          <w:iCs/>
          <w:color w:val="000000"/>
        </w:rPr>
        <w:t>З</w:t>
      </w:r>
      <w:proofErr w:type="gramEnd"/>
      <w:r w:rsidRPr="003A6F16">
        <w:rPr>
          <w:rFonts w:ascii="Times New Roman" w:eastAsia="Calibri" w:hAnsi="Times New Roman" w:cs="Times New Roman"/>
          <w:b/>
          <w:bCs/>
          <w:iCs/>
          <w:color w:val="000000"/>
        </w:rPr>
        <w:t>емельный</w:t>
      </w:r>
      <w:proofErr w:type="spellEnd"/>
      <w:r w:rsidRPr="003A6F16">
        <w:rPr>
          <w:rFonts w:ascii="Times New Roman" w:eastAsia="Calibri" w:hAnsi="Times New Roman" w:cs="Times New Roman"/>
          <w:b/>
          <w:bCs/>
          <w:iCs/>
          <w:color w:val="000000"/>
        </w:rPr>
        <w:t xml:space="preserve"> участок </w:t>
      </w:r>
      <w:r w:rsidRPr="003A6F16">
        <w:rPr>
          <w:rFonts w:ascii="Times New Roman" w:eastAsia="Calibri" w:hAnsi="Times New Roman" w:cs="Times New Roman"/>
          <w:bCs/>
          <w:iCs/>
          <w:color w:val="000000"/>
        </w:rPr>
        <w:t xml:space="preserve">никому не продан, не является предметом судебного разбирательства, не находится под арестом, запрещением. </w:t>
      </w:r>
    </w:p>
    <w:p w:rsidR="003A6F16" w:rsidRPr="003A6F16" w:rsidRDefault="003A6F16" w:rsidP="003A6F16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</w:rPr>
      </w:pPr>
      <w:r w:rsidRPr="003A6F16">
        <w:rPr>
          <w:rFonts w:ascii="Times New Roman" w:eastAsia="Calibri" w:hAnsi="Times New Roman" w:cs="Times New Roman"/>
          <w:bCs/>
          <w:iCs/>
          <w:color w:val="000000"/>
        </w:rPr>
        <w:t>Земельный участок образован из земель или земельного участка, государственная собственность на которые не разграничена.</w:t>
      </w:r>
    </w:p>
    <w:p w:rsidR="003A6F16" w:rsidRPr="003A6F16" w:rsidRDefault="003A6F16" w:rsidP="003A6F16"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 w:bidi="ru-RU"/>
        </w:rPr>
      </w:pPr>
      <w:r w:rsidRPr="003A6F16"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 w:bidi="ru-RU"/>
        </w:rPr>
        <w:t>Минимальные и (или) максимальные допустимые параметры разрешенного строительства объекта капитального строительства:</w:t>
      </w:r>
    </w:p>
    <w:p w:rsidR="003A6F16" w:rsidRPr="003A6F16" w:rsidRDefault="003A6F16" w:rsidP="003A6F16"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A6F16"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 w:bidi="ru-RU"/>
        </w:rPr>
        <w:t xml:space="preserve"> Минимальные отступы от границ земельных участков в целях определения мест</w:t>
      </w:r>
      <w:r w:rsidRPr="003A6F16">
        <w:rPr>
          <w:rFonts w:ascii="Times New Roman" w:eastAsia="Times New Roman" w:hAnsi="Times New Roman" w:cs="Times New Roman"/>
          <w:b/>
          <w:bCs/>
          <w:color w:val="000000"/>
          <w:spacing w:val="-17"/>
          <w:w w:val="105"/>
          <w:lang w:eastAsia="ru-RU" w:bidi="ru-RU"/>
        </w:rPr>
        <w:t xml:space="preserve"> </w:t>
      </w:r>
      <w:r w:rsidRPr="003A6F16"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 w:bidi="ru-RU"/>
        </w:rPr>
        <w:t>допустимого</w:t>
      </w:r>
      <w:r w:rsidRPr="003A6F16">
        <w:rPr>
          <w:rFonts w:ascii="Times New Roman" w:eastAsia="Times New Roman" w:hAnsi="Times New Roman" w:cs="Times New Roman"/>
          <w:b/>
          <w:bCs/>
          <w:color w:val="000000"/>
          <w:spacing w:val="-19"/>
          <w:w w:val="105"/>
          <w:lang w:eastAsia="ru-RU" w:bidi="ru-RU"/>
        </w:rPr>
        <w:t xml:space="preserve"> </w:t>
      </w:r>
      <w:r w:rsidRPr="003A6F16"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 w:bidi="ru-RU"/>
        </w:rPr>
        <w:t>размещения</w:t>
      </w:r>
      <w:r w:rsidRPr="003A6F16">
        <w:rPr>
          <w:rFonts w:ascii="Times New Roman" w:eastAsia="Times New Roman" w:hAnsi="Times New Roman" w:cs="Times New Roman"/>
          <w:b/>
          <w:bCs/>
          <w:color w:val="000000"/>
          <w:spacing w:val="-20"/>
          <w:w w:val="105"/>
          <w:lang w:eastAsia="ru-RU" w:bidi="ru-RU"/>
        </w:rPr>
        <w:t xml:space="preserve"> </w:t>
      </w:r>
      <w:r w:rsidRPr="003A6F16"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 w:bidi="ru-RU"/>
        </w:rPr>
        <w:t>зданий,</w:t>
      </w:r>
      <w:r w:rsidRPr="003A6F16">
        <w:rPr>
          <w:rFonts w:ascii="Times New Roman" w:eastAsia="Times New Roman" w:hAnsi="Times New Roman" w:cs="Times New Roman"/>
          <w:b/>
          <w:bCs/>
          <w:color w:val="000000"/>
          <w:spacing w:val="-19"/>
          <w:w w:val="105"/>
          <w:lang w:eastAsia="ru-RU" w:bidi="ru-RU"/>
        </w:rPr>
        <w:t xml:space="preserve"> </w:t>
      </w:r>
      <w:r w:rsidRPr="003A6F16"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 w:bidi="ru-RU"/>
        </w:rPr>
        <w:t>строений,</w:t>
      </w:r>
      <w:r w:rsidRPr="003A6F16">
        <w:rPr>
          <w:rFonts w:ascii="Times New Roman" w:eastAsia="Times New Roman" w:hAnsi="Times New Roman" w:cs="Times New Roman"/>
          <w:b/>
          <w:bCs/>
          <w:color w:val="000000"/>
          <w:spacing w:val="-21"/>
          <w:w w:val="105"/>
          <w:lang w:eastAsia="ru-RU" w:bidi="ru-RU"/>
        </w:rPr>
        <w:t xml:space="preserve"> </w:t>
      </w:r>
      <w:r w:rsidRPr="003A6F16"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 w:bidi="ru-RU"/>
        </w:rPr>
        <w:t>сооружений,</w:t>
      </w:r>
      <w:r w:rsidRPr="003A6F16">
        <w:rPr>
          <w:rFonts w:ascii="Times New Roman" w:eastAsia="Times New Roman" w:hAnsi="Times New Roman" w:cs="Times New Roman"/>
          <w:b/>
          <w:bCs/>
          <w:color w:val="000000"/>
          <w:spacing w:val="-17"/>
          <w:w w:val="105"/>
          <w:lang w:eastAsia="ru-RU" w:bidi="ru-RU"/>
        </w:rPr>
        <w:t xml:space="preserve"> </w:t>
      </w:r>
      <w:r w:rsidRPr="003A6F16"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 w:bidi="ru-RU"/>
        </w:rPr>
        <w:t>за</w:t>
      </w:r>
      <w:r w:rsidRPr="003A6F16">
        <w:rPr>
          <w:rFonts w:ascii="Times New Roman" w:eastAsia="Times New Roman" w:hAnsi="Times New Roman" w:cs="Times New Roman"/>
          <w:b/>
          <w:bCs/>
          <w:color w:val="000000"/>
          <w:spacing w:val="-24"/>
          <w:w w:val="105"/>
          <w:lang w:eastAsia="ru-RU" w:bidi="ru-RU"/>
        </w:rPr>
        <w:t xml:space="preserve"> </w:t>
      </w:r>
      <w:r w:rsidRPr="003A6F16"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 w:bidi="ru-RU"/>
        </w:rPr>
        <w:t>пределами</w:t>
      </w:r>
      <w:r w:rsidRPr="003A6F16">
        <w:rPr>
          <w:rFonts w:ascii="Times New Roman" w:eastAsia="Times New Roman" w:hAnsi="Times New Roman" w:cs="Times New Roman"/>
          <w:b/>
          <w:bCs/>
          <w:color w:val="000000"/>
          <w:spacing w:val="-21"/>
          <w:w w:val="105"/>
          <w:lang w:eastAsia="ru-RU" w:bidi="ru-RU"/>
        </w:rPr>
        <w:t xml:space="preserve"> </w:t>
      </w:r>
      <w:r w:rsidRPr="003A6F16"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 w:bidi="ru-RU"/>
        </w:rPr>
        <w:t>которых запрещено строительство зданий, строений,</w:t>
      </w:r>
      <w:r w:rsidRPr="003A6F16">
        <w:rPr>
          <w:rFonts w:ascii="Times New Roman" w:eastAsia="Times New Roman" w:hAnsi="Times New Roman" w:cs="Times New Roman"/>
          <w:b/>
          <w:bCs/>
          <w:color w:val="000000"/>
          <w:spacing w:val="-19"/>
          <w:w w:val="105"/>
          <w:lang w:eastAsia="ru-RU" w:bidi="ru-RU"/>
        </w:rPr>
        <w:t xml:space="preserve"> </w:t>
      </w:r>
      <w:r w:rsidRPr="003A6F16"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 w:bidi="ru-RU"/>
        </w:rPr>
        <w:t>сооружений:</w:t>
      </w:r>
    </w:p>
    <w:p w:rsidR="003A6F16" w:rsidRPr="003A6F16" w:rsidRDefault="003A6F16" w:rsidP="003A6F1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 xml:space="preserve">1. Минимальные расстояния до границы соседнего индивидуального земельного участка, </w:t>
      </w:r>
      <w:proofErr w:type="gramStart"/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м</w:t>
      </w:r>
      <w:proofErr w:type="gramEnd"/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:</w:t>
      </w:r>
    </w:p>
    <w:p w:rsidR="003A6F16" w:rsidRPr="003A6F16" w:rsidRDefault="003A6F16" w:rsidP="003A6F16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от жилого строения, жилого дома -</w:t>
      </w:r>
      <w:r w:rsidRPr="003A6F16">
        <w:rPr>
          <w:rFonts w:ascii="Times New Roman" w:eastAsia="Times New Roman" w:hAnsi="Times New Roman" w:cs="Times New Roman"/>
          <w:color w:val="000000"/>
          <w:spacing w:val="3"/>
          <w:w w:val="105"/>
          <w:lang w:eastAsia="ru-RU" w:bidi="ru-RU"/>
        </w:rPr>
        <w:t xml:space="preserve"> 3;</w:t>
      </w:r>
    </w:p>
    <w:p w:rsidR="003A6F16" w:rsidRPr="003A6F16" w:rsidRDefault="003A6F16" w:rsidP="003A6F16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от постройки для содержания мелкого скота и птицы -</w:t>
      </w:r>
      <w:r w:rsidRPr="003A6F16">
        <w:rPr>
          <w:rFonts w:ascii="Times New Roman" w:eastAsia="Times New Roman" w:hAnsi="Times New Roman" w:cs="Times New Roman"/>
          <w:color w:val="000000"/>
          <w:spacing w:val="-24"/>
          <w:w w:val="105"/>
          <w:lang w:eastAsia="ru-RU" w:bidi="ru-RU"/>
        </w:rPr>
        <w:t xml:space="preserve"> </w:t>
      </w:r>
      <w:r w:rsidRPr="003A6F16">
        <w:rPr>
          <w:rFonts w:ascii="Times New Roman" w:eastAsia="Times New Roman" w:hAnsi="Times New Roman" w:cs="Times New Roman"/>
          <w:color w:val="000000"/>
          <w:spacing w:val="3"/>
          <w:w w:val="105"/>
          <w:lang w:eastAsia="ru-RU" w:bidi="ru-RU"/>
        </w:rPr>
        <w:t>4;</w:t>
      </w:r>
    </w:p>
    <w:p w:rsidR="003A6F16" w:rsidRPr="003A6F16" w:rsidRDefault="003A6F16" w:rsidP="003A6F16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от других построек -</w:t>
      </w:r>
      <w:r w:rsidRPr="003A6F16">
        <w:rPr>
          <w:rFonts w:ascii="Times New Roman" w:eastAsia="Times New Roman" w:hAnsi="Times New Roman" w:cs="Times New Roman"/>
          <w:color w:val="000000"/>
          <w:spacing w:val="-3"/>
          <w:w w:val="105"/>
          <w:lang w:eastAsia="ru-RU" w:bidi="ru-RU"/>
        </w:rPr>
        <w:t xml:space="preserve"> </w:t>
      </w:r>
      <w:r w:rsidRPr="003A6F16">
        <w:rPr>
          <w:rFonts w:ascii="Times New Roman" w:eastAsia="Times New Roman" w:hAnsi="Times New Roman" w:cs="Times New Roman"/>
          <w:color w:val="000000"/>
          <w:spacing w:val="3"/>
          <w:w w:val="105"/>
          <w:lang w:eastAsia="ru-RU" w:bidi="ru-RU"/>
        </w:rPr>
        <w:t>1;</w:t>
      </w:r>
    </w:p>
    <w:p w:rsidR="003A6F16" w:rsidRPr="003A6F16" w:rsidRDefault="003A6F16" w:rsidP="003A6F16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от стволов деревьев: высокорослых - 4; среднерослых - 2; от кустарника -</w:t>
      </w:r>
      <w:r w:rsidRPr="003A6F16">
        <w:rPr>
          <w:rFonts w:ascii="Times New Roman" w:eastAsia="Times New Roman" w:hAnsi="Times New Roman" w:cs="Times New Roman"/>
          <w:color w:val="000000"/>
          <w:spacing w:val="-35"/>
          <w:w w:val="105"/>
          <w:lang w:eastAsia="ru-RU" w:bidi="ru-RU"/>
        </w:rPr>
        <w:t xml:space="preserve"> </w:t>
      </w:r>
      <w:r w:rsidRPr="003A6F16">
        <w:rPr>
          <w:rFonts w:ascii="Times New Roman" w:eastAsia="Times New Roman" w:hAnsi="Times New Roman" w:cs="Times New Roman"/>
          <w:color w:val="000000"/>
          <w:spacing w:val="3"/>
          <w:w w:val="105"/>
          <w:lang w:eastAsia="ru-RU" w:bidi="ru-RU"/>
        </w:rPr>
        <w:t>1.</w:t>
      </w:r>
    </w:p>
    <w:p w:rsidR="003A6F16" w:rsidRPr="003A6F16" w:rsidRDefault="003A6F16" w:rsidP="003A6F16">
      <w:pPr>
        <w:widowControl w:val="0"/>
        <w:tabs>
          <w:tab w:val="left" w:pos="709"/>
          <w:tab w:val="left" w:pos="1729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3A6F16"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 w:bidi="ru-RU"/>
        </w:rPr>
        <w:t>Предельное количество этажей или предельная высота зданий, строений, сооружений:</w:t>
      </w:r>
    </w:p>
    <w:p w:rsidR="003A6F16" w:rsidRPr="003A6F16" w:rsidRDefault="003A6F16" w:rsidP="003A6F1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 xml:space="preserve">Для индивидуального (одноквартирного) и блокированного жилого дома, - 12 м, до верха </w:t>
      </w:r>
      <w:proofErr w:type="gramStart"/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скатной</w:t>
      </w:r>
      <w:proofErr w:type="gramEnd"/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 xml:space="preserve"> кровли-13,8 м. Предельное количество этажей – 3. Для гаража и прочих хозяйственных строений на участке - до верха плоской кровли- 4 м, до конька скатной кровли-7 м.</w:t>
      </w:r>
    </w:p>
    <w:p w:rsidR="003A6F16" w:rsidRPr="003A6F16" w:rsidRDefault="003A6F16" w:rsidP="003A6F16">
      <w:pPr>
        <w:widowControl w:val="0"/>
        <w:tabs>
          <w:tab w:val="left" w:pos="709"/>
          <w:tab w:val="left" w:pos="1772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3A6F16"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 w:bidi="ru-RU"/>
        </w:rPr>
        <w:t xml:space="preserve">Максимальный процент застройки в </w:t>
      </w:r>
      <w:r w:rsidRPr="003A6F16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lang w:eastAsia="ru-RU" w:bidi="ru-RU"/>
        </w:rPr>
        <w:t xml:space="preserve">границах </w:t>
      </w:r>
      <w:r w:rsidRPr="003A6F16"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 w:bidi="ru-RU"/>
        </w:rPr>
        <w:t xml:space="preserve">земельного участка, определяемый как отношение суммарной площади земельного участка, которая может </w:t>
      </w:r>
      <w:r w:rsidRPr="003A6F16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lang w:eastAsia="ru-RU" w:bidi="ru-RU"/>
        </w:rPr>
        <w:t xml:space="preserve">быть </w:t>
      </w:r>
      <w:r w:rsidRPr="003A6F16"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 w:bidi="ru-RU"/>
        </w:rPr>
        <w:t xml:space="preserve">застроена, ко всей площади земельного участка </w:t>
      </w:r>
      <w:r w:rsidRPr="003A6F16">
        <w:rPr>
          <w:rFonts w:ascii="Times New Roman" w:eastAsia="Times New Roman" w:hAnsi="Times New Roman" w:cs="Times New Roman"/>
          <w:bCs/>
          <w:color w:val="000000"/>
          <w:w w:val="105"/>
          <w:lang w:eastAsia="ru-RU" w:bidi="ru-RU"/>
        </w:rPr>
        <w:t>–</w:t>
      </w:r>
      <w:r w:rsidRPr="003A6F16">
        <w:rPr>
          <w:rFonts w:ascii="Times New Roman" w:eastAsia="Times New Roman" w:hAnsi="Times New Roman" w:cs="Times New Roman"/>
          <w:bCs/>
          <w:color w:val="000000"/>
          <w:spacing w:val="-26"/>
          <w:w w:val="105"/>
          <w:lang w:eastAsia="ru-RU" w:bidi="ru-RU"/>
        </w:rPr>
        <w:t xml:space="preserve"> </w:t>
      </w:r>
      <w:r w:rsidRPr="003A6F16">
        <w:rPr>
          <w:rFonts w:ascii="Times New Roman" w:eastAsia="Times New Roman" w:hAnsi="Times New Roman" w:cs="Times New Roman"/>
          <w:bCs/>
          <w:color w:val="000000"/>
          <w:spacing w:val="3"/>
          <w:w w:val="105"/>
          <w:lang w:eastAsia="ru-RU" w:bidi="ru-RU"/>
        </w:rPr>
        <w:t>60%.</w:t>
      </w:r>
    </w:p>
    <w:p w:rsidR="003A6F16" w:rsidRPr="003A6F16" w:rsidRDefault="003A6F16" w:rsidP="003A6F16">
      <w:pPr>
        <w:widowControl w:val="0"/>
        <w:tabs>
          <w:tab w:val="left" w:pos="709"/>
          <w:tab w:val="left" w:pos="1613"/>
        </w:tabs>
        <w:autoSpaceDE w:val="0"/>
        <w:autoSpaceDN w:val="0"/>
        <w:spacing w:after="0" w:line="240" w:lineRule="auto"/>
        <w:ind w:left="454" w:right="6"/>
        <w:jc w:val="both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3A6F16">
        <w:rPr>
          <w:rFonts w:ascii="Times New Roman" w:eastAsia="Times New Roman" w:hAnsi="Times New Roman" w:cs="Times New Roman"/>
          <w:b/>
          <w:color w:val="000000"/>
          <w:w w:val="105"/>
          <w:lang w:eastAsia="ru-RU" w:bidi="ru-RU"/>
        </w:rPr>
        <w:t>Иные параметры</w:t>
      </w:r>
      <w:r w:rsidRPr="003A6F16">
        <w:rPr>
          <w:rFonts w:ascii="Times New Roman" w:eastAsia="Times New Roman" w:hAnsi="Times New Roman" w:cs="Times New Roman"/>
          <w:b/>
          <w:color w:val="000000"/>
          <w:spacing w:val="3"/>
          <w:w w:val="105"/>
          <w:lang w:eastAsia="ru-RU" w:bidi="ru-RU"/>
        </w:rPr>
        <w:t xml:space="preserve"> </w:t>
      </w:r>
      <w:r w:rsidRPr="003A6F16">
        <w:rPr>
          <w:rFonts w:ascii="Times New Roman" w:eastAsia="Times New Roman" w:hAnsi="Times New Roman" w:cs="Times New Roman"/>
          <w:b/>
          <w:color w:val="000000"/>
          <w:w w:val="105"/>
          <w:lang w:eastAsia="ru-RU" w:bidi="ru-RU"/>
        </w:rPr>
        <w:t>застройки:</w:t>
      </w:r>
    </w:p>
    <w:p w:rsidR="003A6F16" w:rsidRPr="003A6F16" w:rsidRDefault="003A6F16" w:rsidP="003A6F16">
      <w:pPr>
        <w:widowControl w:val="0"/>
        <w:numPr>
          <w:ilvl w:val="0"/>
          <w:numId w:val="2"/>
        </w:numPr>
        <w:tabs>
          <w:tab w:val="left" w:pos="709"/>
          <w:tab w:val="left" w:pos="1627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 xml:space="preserve">Расстояние между жилым строением или домом и границей соседнего </w:t>
      </w:r>
      <w:r w:rsidRPr="003A6F16">
        <w:rPr>
          <w:rFonts w:ascii="Times New Roman" w:eastAsia="Times New Roman" w:hAnsi="Times New Roman" w:cs="Times New Roman"/>
          <w:color w:val="000000"/>
          <w:spacing w:val="2"/>
          <w:w w:val="105"/>
          <w:lang w:eastAsia="ru-RU" w:bidi="ru-RU"/>
        </w:rPr>
        <w:t xml:space="preserve">участка </w:t>
      </w:r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 xml:space="preserve">измеряется от цоколя дома или от стены дома (при отсутствии цоколя), если элементы дома (эркер, крыльцо, навес, свес крыши и др.) выступают не более чем на 50 </w:t>
      </w:r>
      <w:r w:rsidRPr="003A6F16">
        <w:rPr>
          <w:rFonts w:ascii="Times New Roman" w:eastAsia="Times New Roman" w:hAnsi="Times New Roman" w:cs="Times New Roman"/>
          <w:color w:val="000000"/>
          <w:spacing w:val="4"/>
          <w:w w:val="105"/>
          <w:lang w:eastAsia="ru-RU" w:bidi="ru-RU"/>
        </w:rPr>
        <w:t xml:space="preserve">см. </w:t>
      </w:r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от плоскости стены. Если элементы выступают более чем на 50 см.,</w:t>
      </w:r>
      <w:r w:rsidRPr="003A6F16">
        <w:rPr>
          <w:rFonts w:ascii="Times New Roman" w:eastAsia="Times New Roman" w:hAnsi="Times New Roman" w:cs="Times New Roman"/>
          <w:color w:val="000000"/>
          <w:spacing w:val="38"/>
          <w:w w:val="105"/>
          <w:lang w:eastAsia="ru-RU" w:bidi="ru-RU"/>
        </w:rPr>
        <w:t xml:space="preserve"> </w:t>
      </w:r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расстояние</w:t>
      </w:r>
    </w:p>
    <w:p w:rsidR="003A6F16" w:rsidRPr="003A6F16" w:rsidRDefault="003A6F16" w:rsidP="003A6F1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A6F1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3A6F16" w:rsidRPr="003A6F16" w:rsidRDefault="003A6F16" w:rsidP="003A6F16">
      <w:pPr>
        <w:widowControl w:val="0"/>
        <w:numPr>
          <w:ilvl w:val="0"/>
          <w:numId w:val="2"/>
        </w:numPr>
        <w:tabs>
          <w:tab w:val="left" w:pos="709"/>
          <w:tab w:val="left" w:pos="1584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 xml:space="preserve">Противопожарные расстояния между строениями и сооружениями в пределах одного индивидуального земельного участка не </w:t>
      </w:r>
      <w:r w:rsidRPr="003A6F16">
        <w:rPr>
          <w:rFonts w:ascii="Times New Roman" w:eastAsia="Times New Roman" w:hAnsi="Times New Roman" w:cs="Times New Roman"/>
          <w:color w:val="000000"/>
          <w:spacing w:val="2"/>
          <w:w w:val="105"/>
          <w:lang w:eastAsia="ru-RU" w:bidi="ru-RU"/>
        </w:rPr>
        <w:t xml:space="preserve">нормируются. </w:t>
      </w:r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 xml:space="preserve">Противопожарные расстояния </w:t>
      </w:r>
      <w:r w:rsidRPr="003A6F16">
        <w:rPr>
          <w:rFonts w:ascii="Times New Roman" w:eastAsia="Times New Roman" w:hAnsi="Times New Roman" w:cs="Times New Roman"/>
          <w:color w:val="000000"/>
          <w:spacing w:val="2"/>
          <w:w w:val="105"/>
          <w:lang w:eastAsia="ru-RU" w:bidi="ru-RU"/>
        </w:rPr>
        <w:t xml:space="preserve">между </w:t>
      </w:r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 xml:space="preserve">строениями и сооружениями, расположенными на соседних индивидуальных земельных участках, а также между крайними строениями в </w:t>
      </w:r>
      <w:r w:rsidRPr="003A6F16">
        <w:rPr>
          <w:rFonts w:ascii="Times New Roman" w:eastAsia="Times New Roman" w:hAnsi="Times New Roman" w:cs="Times New Roman"/>
          <w:color w:val="000000"/>
          <w:spacing w:val="2"/>
          <w:w w:val="105"/>
          <w:lang w:eastAsia="ru-RU" w:bidi="ru-RU"/>
        </w:rPr>
        <w:t xml:space="preserve">группе </w:t>
      </w:r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 xml:space="preserve">(при группировке или блокировке) устанавливаются в соответствии с требованиями Федерального закона от 22.07.2008 № </w:t>
      </w:r>
      <w:r w:rsidRPr="003A6F16">
        <w:rPr>
          <w:rFonts w:ascii="Times New Roman" w:eastAsia="Times New Roman" w:hAnsi="Times New Roman" w:cs="Times New Roman"/>
          <w:color w:val="000000"/>
          <w:spacing w:val="2"/>
          <w:w w:val="105"/>
          <w:lang w:eastAsia="ru-RU" w:bidi="ru-RU"/>
        </w:rPr>
        <w:t xml:space="preserve">123-ФЗ </w:t>
      </w:r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«Технический регламент о требованиях пожарной</w:t>
      </w:r>
      <w:r w:rsidRPr="003A6F16">
        <w:rPr>
          <w:rFonts w:ascii="Times New Roman" w:eastAsia="Times New Roman" w:hAnsi="Times New Roman" w:cs="Times New Roman"/>
          <w:color w:val="000000"/>
          <w:spacing w:val="5"/>
          <w:w w:val="105"/>
          <w:lang w:eastAsia="ru-RU" w:bidi="ru-RU"/>
        </w:rPr>
        <w:t xml:space="preserve"> </w:t>
      </w:r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безопасности».</w:t>
      </w:r>
    </w:p>
    <w:p w:rsidR="003A6F16" w:rsidRPr="003A6F16" w:rsidRDefault="003A6F16" w:rsidP="003A6F16">
      <w:pPr>
        <w:widowControl w:val="0"/>
        <w:numPr>
          <w:ilvl w:val="0"/>
          <w:numId w:val="2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 xml:space="preserve">Расстояние между фронтальной границей участка и основным строением - в соответствии со сложившейся или проектируемой линией застройки. При этом </w:t>
      </w:r>
      <w:r w:rsidRPr="003A6F16">
        <w:rPr>
          <w:rFonts w:ascii="Times New Roman" w:eastAsia="Times New Roman" w:hAnsi="Times New Roman" w:cs="Times New Roman"/>
          <w:color w:val="000000"/>
          <w:spacing w:val="4"/>
          <w:w w:val="105"/>
          <w:lang w:eastAsia="ru-RU" w:bidi="ru-RU"/>
        </w:rPr>
        <w:t xml:space="preserve">между </w:t>
      </w:r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</w:t>
      </w:r>
      <w:r w:rsidRPr="003A6F16">
        <w:rPr>
          <w:rFonts w:ascii="Times New Roman" w:eastAsia="Times New Roman" w:hAnsi="Times New Roman" w:cs="Times New Roman"/>
          <w:color w:val="000000"/>
          <w:spacing w:val="-20"/>
          <w:w w:val="105"/>
          <w:lang w:eastAsia="ru-RU" w:bidi="ru-RU"/>
        </w:rPr>
        <w:t xml:space="preserve"> </w:t>
      </w:r>
      <w:r w:rsidRPr="003A6F16">
        <w:rPr>
          <w:rFonts w:ascii="Times New Roman" w:eastAsia="Times New Roman" w:hAnsi="Times New Roman" w:cs="Times New Roman"/>
          <w:color w:val="000000"/>
          <w:spacing w:val="3"/>
          <w:w w:val="105"/>
          <w:lang w:eastAsia="ru-RU" w:bidi="ru-RU"/>
        </w:rPr>
        <w:t>м.</w:t>
      </w:r>
    </w:p>
    <w:p w:rsidR="003A6F16" w:rsidRPr="003A6F16" w:rsidRDefault="003A6F16" w:rsidP="003A6F16">
      <w:pPr>
        <w:widowControl w:val="0"/>
        <w:numPr>
          <w:ilvl w:val="0"/>
          <w:numId w:val="2"/>
        </w:numPr>
        <w:tabs>
          <w:tab w:val="left" w:pos="709"/>
          <w:tab w:val="left" w:pos="1692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 xml:space="preserve">Индивидуальные земельные участки, как правило, должны быть ограждены. Ограждения со стороны улиц должны выполняться в соответствии с требованиями и </w:t>
      </w:r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lastRenderedPageBreak/>
        <w:t xml:space="preserve">согласованными органом, уполномоченным в области архитектуры и градостроительства. Характер ограждения и его высота со стороны улиц должны </w:t>
      </w:r>
      <w:r w:rsidRPr="003A6F16">
        <w:rPr>
          <w:rFonts w:ascii="Times New Roman" w:eastAsia="Times New Roman" w:hAnsi="Times New Roman" w:cs="Times New Roman"/>
          <w:color w:val="000000"/>
          <w:spacing w:val="2"/>
          <w:w w:val="105"/>
          <w:lang w:eastAsia="ru-RU" w:bidi="ru-RU"/>
        </w:rPr>
        <w:t xml:space="preserve">быть </w:t>
      </w:r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единообразными</w:t>
      </w:r>
      <w:r w:rsidRPr="003A6F16">
        <w:rPr>
          <w:rFonts w:ascii="Times New Roman" w:eastAsia="Times New Roman" w:hAnsi="Times New Roman" w:cs="Times New Roman"/>
          <w:color w:val="000000"/>
          <w:spacing w:val="-8"/>
          <w:w w:val="105"/>
          <w:lang w:eastAsia="ru-RU" w:bidi="ru-RU"/>
        </w:rPr>
        <w:t xml:space="preserve"> </w:t>
      </w:r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как</w:t>
      </w:r>
      <w:r w:rsidRPr="003A6F16">
        <w:rPr>
          <w:rFonts w:ascii="Times New Roman" w:eastAsia="Times New Roman" w:hAnsi="Times New Roman" w:cs="Times New Roman"/>
          <w:color w:val="000000"/>
          <w:spacing w:val="-11"/>
          <w:w w:val="105"/>
          <w:lang w:eastAsia="ru-RU" w:bidi="ru-RU"/>
        </w:rPr>
        <w:t xml:space="preserve"> </w:t>
      </w:r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минимум</w:t>
      </w:r>
      <w:r w:rsidRPr="003A6F16">
        <w:rPr>
          <w:rFonts w:ascii="Times New Roman" w:eastAsia="Times New Roman" w:hAnsi="Times New Roman" w:cs="Times New Roman"/>
          <w:color w:val="000000"/>
          <w:spacing w:val="-9"/>
          <w:w w:val="105"/>
          <w:lang w:eastAsia="ru-RU" w:bidi="ru-RU"/>
        </w:rPr>
        <w:t xml:space="preserve"> </w:t>
      </w:r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на</w:t>
      </w:r>
      <w:r w:rsidRPr="003A6F16">
        <w:rPr>
          <w:rFonts w:ascii="Times New Roman" w:eastAsia="Times New Roman" w:hAnsi="Times New Roman" w:cs="Times New Roman"/>
          <w:color w:val="000000"/>
          <w:spacing w:val="-8"/>
          <w:w w:val="105"/>
          <w:lang w:eastAsia="ru-RU" w:bidi="ru-RU"/>
        </w:rPr>
        <w:t xml:space="preserve"> </w:t>
      </w:r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протяжении</w:t>
      </w:r>
      <w:r w:rsidRPr="003A6F16">
        <w:rPr>
          <w:rFonts w:ascii="Times New Roman" w:eastAsia="Times New Roman" w:hAnsi="Times New Roman" w:cs="Times New Roman"/>
          <w:color w:val="000000"/>
          <w:spacing w:val="-8"/>
          <w:w w:val="105"/>
          <w:lang w:eastAsia="ru-RU" w:bidi="ru-RU"/>
        </w:rPr>
        <w:t xml:space="preserve"> </w:t>
      </w:r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одного</w:t>
      </w:r>
      <w:r w:rsidRPr="003A6F16">
        <w:rPr>
          <w:rFonts w:ascii="Times New Roman" w:eastAsia="Times New Roman" w:hAnsi="Times New Roman" w:cs="Times New Roman"/>
          <w:color w:val="000000"/>
          <w:spacing w:val="-7"/>
          <w:w w:val="105"/>
          <w:lang w:eastAsia="ru-RU" w:bidi="ru-RU"/>
        </w:rPr>
        <w:t xml:space="preserve"> </w:t>
      </w:r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квартала</w:t>
      </w:r>
      <w:r w:rsidRPr="003A6F16">
        <w:rPr>
          <w:rFonts w:ascii="Times New Roman" w:eastAsia="Times New Roman" w:hAnsi="Times New Roman" w:cs="Times New Roman"/>
          <w:color w:val="000000"/>
          <w:spacing w:val="-2"/>
          <w:w w:val="105"/>
          <w:lang w:eastAsia="ru-RU" w:bidi="ru-RU"/>
        </w:rPr>
        <w:t xml:space="preserve"> </w:t>
      </w:r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с</w:t>
      </w:r>
      <w:r w:rsidRPr="003A6F16">
        <w:rPr>
          <w:rFonts w:ascii="Times New Roman" w:eastAsia="Times New Roman" w:hAnsi="Times New Roman" w:cs="Times New Roman"/>
          <w:color w:val="000000"/>
          <w:spacing w:val="-8"/>
          <w:w w:val="105"/>
          <w:lang w:eastAsia="ru-RU" w:bidi="ru-RU"/>
        </w:rPr>
        <w:t xml:space="preserve"> </w:t>
      </w:r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обеих</w:t>
      </w:r>
      <w:r w:rsidRPr="003A6F16">
        <w:rPr>
          <w:rFonts w:ascii="Times New Roman" w:eastAsia="Times New Roman" w:hAnsi="Times New Roman" w:cs="Times New Roman"/>
          <w:color w:val="000000"/>
          <w:spacing w:val="-7"/>
          <w:w w:val="105"/>
          <w:lang w:eastAsia="ru-RU" w:bidi="ru-RU"/>
        </w:rPr>
        <w:t xml:space="preserve"> </w:t>
      </w:r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сторон</w:t>
      </w:r>
      <w:r w:rsidRPr="003A6F16">
        <w:rPr>
          <w:rFonts w:ascii="Times New Roman" w:eastAsia="Times New Roman" w:hAnsi="Times New Roman" w:cs="Times New Roman"/>
          <w:color w:val="000000"/>
          <w:spacing w:val="-1"/>
          <w:w w:val="105"/>
          <w:lang w:eastAsia="ru-RU" w:bidi="ru-RU"/>
        </w:rPr>
        <w:t xml:space="preserve"> </w:t>
      </w:r>
      <w:r w:rsidRPr="003A6F16">
        <w:rPr>
          <w:rFonts w:ascii="Times New Roman" w:eastAsia="Times New Roman" w:hAnsi="Times New Roman" w:cs="Times New Roman"/>
          <w:color w:val="000000"/>
          <w:spacing w:val="2"/>
          <w:w w:val="105"/>
          <w:lang w:eastAsia="ru-RU" w:bidi="ru-RU"/>
        </w:rPr>
        <w:t>улицы.</w:t>
      </w:r>
    </w:p>
    <w:p w:rsidR="003A6F16" w:rsidRPr="003A6F16" w:rsidRDefault="003A6F16" w:rsidP="003A6F1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Высота ограждения земельных участков должна быть не более 2 м;</w:t>
      </w:r>
    </w:p>
    <w:p w:rsidR="003A6F16" w:rsidRPr="003A6F16" w:rsidRDefault="003A6F16" w:rsidP="003A6F1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Ограждения между смежными земельными участками должны быть проветриваемыми на высоту не менее 0,3 м от уровня земли;</w:t>
      </w:r>
    </w:p>
    <w:p w:rsidR="003A6F16" w:rsidRPr="003A6F16" w:rsidRDefault="003A6F16" w:rsidP="003A6F16">
      <w:pPr>
        <w:widowControl w:val="0"/>
        <w:numPr>
          <w:ilvl w:val="0"/>
          <w:numId w:val="2"/>
        </w:numPr>
        <w:tabs>
          <w:tab w:val="left" w:pos="709"/>
          <w:tab w:val="left" w:pos="1527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Минимальные расстояния между строениями и сооружениями,</w:t>
      </w:r>
      <w:r w:rsidRPr="003A6F16">
        <w:rPr>
          <w:rFonts w:ascii="Times New Roman" w:eastAsia="Times New Roman" w:hAnsi="Times New Roman" w:cs="Times New Roman"/>
          <w:color w:val="000000"/>
          <w:spacing w:val="-9"/>
          <w:w w:val="105"/>
          <w:lang w:eastAsia="ru-RU" w:bidi="ru-RU"/>
        </w:rPr>
        <w:t xml:space="preserve"> </w:t>
      </w:r>
      <w:proofErr w:type="gramStart"/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м</w:t>
      </w:r>
      <w:proofErr w:type="gramEnd"/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:</w:t>
      </w:r>
    </w:p>
    <w:p w:rsidR="003A6F16" w:rsidRPr="003A6F16" w:rsidRDefault="003A6F16" w:rsidP="003A6F16">
      <w:pPr>
        <w:widowControl w:val="0"/>
        <w:numPr>
          <w:ilvl w:val="1"/>
          <w:numId w:val="2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 xml:space="preserve">от жилого строения, жилого дома и погреба </w:t>
      </w:r>
      <w:r w:rsidRPr="003A6F16">
        <w:rPr>
          <w:rFonts w:ascii="Times New Roman" w:eastAsia="Times New Roman" w:hAnsi="Times New Roman" w:cs="Times New Roman"/>
          <w:color w:val="000000"/>
          <w:spacing w:val="4"/>
          <w:w w:val="105"/>
          <w:lang w:eastAsia="ru-RU" w:bidi="ru-RU"/>
        </w:rPr>
        <w:t xml:space="preserve">до </w:t>
      </w:r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уборной и постройки для содержания мелкого скота и птицы - по таблице:</w:t>
      </w:r>
    </w:p>
    <w:tbl>
      <w:tblPr>
        <w:tblStyle w:val="TableNormal"/>
        <w:tblW w:w="0" w:type="auto"/>
        <w:tblInd w:w="1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1124"/>
        <w:gridCol w:w="1132"/>
        <w:gridCol w:w="1124"/>
        <w:gridCol w:w="1333"/>
      </w:tblGrid>
      <w:tr w:rsidR="003A6F16" w:rsidRPr="003A6F16" w:rsidTr="00AE0FE7">
        <w:trPr>
          <w:trHeight w:val="270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16" w:rsidRPr="003A6F16" w:rsidRDefault="003A6F16" w:rsidP="003A6F16">
            <w:pPr>
              <w:spacing w:before="144" w:line="247" w:lineRule="auto"/>
              <w:ind w:left="492" w:hanging="224"/>
              <w:rPr>
                <w:rFonts w:ascii="Times New Roman" w:eastAsia="Times New Roman" w:hAnsi="Times New Roman" w:cs="Times New Roman"/>
                <w:lang w:bidi="ru-RU"/>
              </w:rPr>
            </w:pPr>
            <w:proofErr w:type="spellStart"/>
            <w:r w:rsidRPr="003A6F16">
              <w:rPr>
                <w:rFonts w:ascii="Times New Roman" w:eastAsia="Times New Roman" w:hAnsi="Times New Roman" w:cs="Times New Roman"/>
                <w:lang w:bidi="ru-RU"/>
              </w:rPr>
              <w:t>Нормативный</w:t>
            </w:r>
            <w:proofErr w:type="spellEnd"/>
            <w:r w:rsidRPr="003A6F16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proofErr w:type="spellStart"/>
            <w:r w:rsidRPr="003A6F16">
              <w:rPr>
                <w:rFonts w:ascii="Times New Roman" w:eastAsia="Times New Roman" w:hAnsi="Times New Roman" w:cs="Times New Roman"/>
                <w:w w:val="105"/>
                <w:lang w:bidi="ru-RU"/>
              </w:rPr>
              <w:t>разрыв</w:t>
            </w:r>
            <w:proofErr w:type="spellEnd"/>
            <w:r w:rsidRPr="003A6F16">
              <w:rPr>
                <w:rFonts w:ascii="Times New Roman" w:eastAsia="Times New Roman" w:hAnsi="Times New Roman" w:cs="Times New Roman"/>
                <w:w w:val="105"/>
                <w:lang w:bidi="ru-RU"/>
              </w:rPr>
              <w:t>, м</w:t>
            </w:r>
          </w:p>
        </w:tc>
        <w:tc>
          <w:tcPr>
            <w:tcW w:w="4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16" w:rsidRPr="003A6F16" w:rsidRDefault="003A6F16" w:rsidP="003A6F16">
            <w:pPr>
              <w:spacing w:line="251" w:lineRule="exact"/>
              <w:ind w:left="1032"/>
              <w:rPr>
                <w:rFonts w:ascii="Times New Roman" w:eastAsia="Times New Roman" w:hAnsi="Times New Roman" w:cs="Times New Roman"/>
                <w:lang w:bidi="ru-RU"/>
              </w:rPr>
            </w:pPr>
            <w:proofErr w:type="spellStart"/>
            <w:r w:rsidRPr="003A6F16">
              <w:rPr>
                <w:rFonts w:ascii="Times New Roman" w:eastAsia="Times New Roman" w:hAnsi="Times New Roman" w:cs="Times New Roman"/>
                <w:w w:val="105"/>
                <w:lang w:bidi="ru-RU"/>
              </w:rPr>
              <w:t>Поголовье</w:t>
            </w:r>
            <w:proofErr w:type="spellEnd"/>
            <w:r w:rsidRPr="003A6F16">
              <w:rPr>
                <w:rFonts w:ascii="Times New Roman" w:eastAsia="Times New Roman" w:hAnsi="Times New Roman" w:cs="Times New Roman"/>
                <w:w w:val="105"/>
                <w:lang w:bidi="ru-RU"/>
              </w:rPr>
              <w:t xml:space="preserve"> (</w:t>
            </w:r>
            <w:proofErr w:type="spellStart"/>
            <w:r w:rsidRPr="003A6F16">
              <w:rPr>
                <w:rFonts w:ascii="Times New Roman" w:eastAsia="Times New Roman" w:hAnsi="Times New Roman" w:cs="Times New Roman"/>
                <w:w w:val="105"/>
                <w:lang w:bidi="ru-RU"/>
              </w:rPr>
              <w:t>шт</w:t>
            </w:r>
            <w:proofErr w:type="spellEnd"/>
            <w:r w:rsidRPr="003A6F16">
              <w:rPr>
                <w:rFonts w:ascii="Times New Roman" w:eastAsia="Times New Roman" w:hAnsi="Times New Roman" w:cs="Times New Roman"/>
                <w:w w:val="105"/>
                <w:lang w:bidi="ru-RU"/>
              </w:rPr>
              <w:t xml:space="preserve">.), </w:t>
            </w:r>
            <w:proofErr w:type="spellStart"/>
            <w:r w:rsidRPr="003A6F16">
              <w:rPr>
                <w:rFonts w:ascii="Times New Roman" w:eastAsia="Times New Roman" w:hAnsi="Times New Roman" w:cs="Times New Roman"/>
                <w:w w:val="105"/>
                <w:lang w:bidi="ru-RU"/>
              </w:rPr>
              <w:t>не</w:t>
            </w:r>
            <w:proofErr w:type="spellEnd"/>
            <w:r w:rsidRPr="003A6F16">
              <w:rPr>
                <w:rFonts w:ascii="Times New Roman" w:eastAsia="Times New Roman" w:hAnsi="Times New Roman" w:cs="Times New Roman"/>
                <w:w w:val="105"/>
                <w:lang w:bidi="ru-RU"/>
              </w:rPr>
              <w:t xml:space="preserve"> </w:t>
            </w:r>
            <w:proofErr w:type="spellStart"/>
            <w:r w:rsidRPr="003A6F16">
              <w:rPr>
                <w:rFonts w:ascii="Times New Roman" w:eastAsia="Times New Roman" w:hAnsi="Times New Roman" w:cs="Times New Roman"/>
                <w:w w:val="105"/>
                <w:lang w:bidi="ru-RU"/>
              </w:rPr>
              <w:t>более</w:t>
            </w:r>
            <w:proofErr w:type="spellEnd"/>
          </w:p>
        </w:tc>
      </w:tr>
      <w:tr w:rsidR="003A6F16" w:rsidRPr="003A6F16" w:rsidTr="00AE0FE7">
        <w:trPr>
          <w:trHeight w:val="551"/>
        </w:trPr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F16" w:rsidRPr="003A6F16" w:rsidRDefault="003A6F16" w:rsidP="003A6F16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16" w:rsidRPr="003A6F16" w:rsidRDefault="003A6F16" w:rsidP="003A6F16">
            <w:pPr>
              <w:spacing w:before="2" w:line="274" w:lineRule="exact"/>
              <w:ind w:left="319" w:hanging="44"/>
              <w:rPr>
                <w:rFonts w:ascii="Times New Roman" w:eastAsia="Times New Roman" w:hAnsi="Times New Roman" w:cs="Times New Roman"/>
                <w:lang w:bidi="ru-RU"/>
              </w:rPr>
            </w:pPr>
            <w:proofErr w:type="spellStart"/>
            <w:r w:rsidRPr="003A6F16">
              <w:rPr>
                <w:rFonts w:ascii="Times New Roman" w:eastAsia="Times New Roman" w:hAnsi="Times New Roman" w:cs="Times New Roman"/>
                <w:lang w:bidi="ru-RU"/>
              </w:rPr>
              <w:t>овцы</w:t>
            </w:r>
            <w:proofErr w:type="spellEnd"/>
            <w:r w:rsidRPr="003A6F16">
              <w:rPr>
                <w:rFonts w:ascii="Times New Roman" w:eastAsia="Times New Roman" w:hAnsi="Times New Roman" w:cs="Times New Roman"/>
                <w:lang w:bidi="ru-RU"/>
              </w:rPr>
              <w:t xml:space="preserve">, </w:t>
            </w:r>
            <w:proofErr w:type="spellStart"/>
            <w:r w:rsidRPr="003A6F16">
              <w:rPr>
                <w:rFonts w:ascii="Times New Roman" w:eastAsia="Times New Roman" w:hAnsi="Times New Roman" w:cs="Times New Roman"/>
                <w:w w:val="105"/>
                <w:lang w:bidi="ru-RU"/>
              </w:rPr>
              <w:t>козы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16" w:rsidRPr="003A6F16" w:rsidRDefault="003A6F16" w:rsidP="003A6F16">
            <w:pPr>
              <w:spacing w:before="7"/>
              <w:ind w:left="138"/>
              <w:rPr>
                <w:rFonts w:ascii="Times New Roman" w:eastAsia="Times New Roman" w:hAnsi="Times New Roman" w:cs="Times New Roman"/>
                <w:lang w:bidi="ru-RU"/>
              </w:rPr>
            </w:pPr>
            <w:proofErr w:type="spellStart"/>
            <w:r w:rsidRPr="003A6F16">
              <w:rPr>
                <w:rFonts w:ascii="Times New Roman" w:eastAsia="Times New Roman" w:hAnsi="Times New Roman" w:cs="Times New Roman"/>
                <w:w w:val="105"/>
                <w:lang w:bidi="ru-RU"/>
              </w:rPr>
              <w:t>кролики</w:t>
            </w:r>
            <w:proofErr w:type="spellEnd"/>
            <w:r w:rsidRPr="003A6F16">
              <w:rPr>
                <w:rFonts w:ascii="Times New Roman" w:eastAsia="Times New Roman" w:hAnsi="Times New Roman" w:cs="Times New Roman"/>
                <w:w w:val="105"/>
                <w:lang w:bidi="ru-RU"/>
              </w:rPr>
              <w:t xml:space="preserve">- </w:t>
            </w:r>
            <w:proofErr w:type="spellStart"/>
            <w:r w:rsidRPr="003A6F16">
              <w:rPr>
                <w:rFonts w:ascii="Times New Roman" w:eastAsia="Times New Roman" w:hAnsi="Times New Roman" w:cs="Times New Roman"/>
                <w:w w:val="105"/>
                <w:lang w:bidi="ru-RU"/>
              </w:rPr>
              <w:t>матки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16" w:rsidRPr="003A6F16" w:rsidRDefault="003A6F16" w:rsidP="003A6F16">
            <w:pPr>
              <w:spacing w:before="144"/>
              <w:ind w:left="233" w:right="24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proofErr w:type="spellStart"/>
            <w:r w:rsidRPr="003A6F16">
              <w:rPr>
                <w:rFonts w:ascii="Times New Roman" w:eastAsia="Times New Roman" w:hAnsi="Times New Roman" w:cs="Times New Roman"/>
                <w:w w:val="105"/>
                <w:lang w:bidi="ru-RU"/>
              </w:rPr>
              <w:t>птица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16" w:rsidRPr="003A6F16" w:rsidRDefault="003A6F16" w:rsidP="003A6F16">
            <w:pPr>
              <w:spacing w:before="2" w:line="274" w:lineRule="exact"/>
              <w:ind w:left="339" w:hanging="72"/>
              <w:rPr>
                <w:rFonts w:ascii="Times New Roman" w:eastAsia="Times New Roman" w:hAnsi="Times New Roman" w:cs="Times New Roman"/>
                <w:lang w:bidi="ru-RU"/>
              </w:rPr>
            </w:pPr>
            <w:proofErr w:type="spellStart"/>
            <w:r w:rsidRPr="003A6F16">
              <w:rPr>
                <w:rFonts w:ascii="Times New Roman" w:eastAsia="Times New Roman" w:hAnsi="Times New Roman" w:cs="Times New Roman"/>
                <w:lang w:bidi="ru-RU"/>
              </w:rPr>
              <w:t>нутрии</w:t>
            </w:r>
            <w:proofErr w:type="spellEnd"/>
            <w:r w:rsidRPr="003A6F16">
              <w:rPr>
                <w:rFonts w:ascii="Times New Roman" w:eastAsia="Times New Roman" w:hAnsi="Times New Roman" w:cs="Times New Roman"/>
                <w:lang w:bidi="ru-RU"/>
              </w:rPr>
              <w:t xml:space="preserve">, </w:t>
            </w:r>
            <w:proofErr w:type="spellStart"/>
            <w:r w:rsidRPr="003A6F16">
              <w:rPr>
                <w:rFonts w:ascii="Times New Roman" w:eastAsia="Times New Roman" w:hAnsi="Times New Roman" w:cs="Times New Roman"/>
                <w:w w:val="105"/>
                <w:lang w:bidi="ru-RU"/>
              </w:rPr>
              <w:t>песцы</w:t>
            </w:r>
            <w:proofErr w:type="spellEnd"/>
          </w:p>
        </w:tc>
      </w:tr>
      <w:tr w:rsidR="003A6F16" w:rsidRPr="003A6F16" w:rsidTr="00AE0FE7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16" w:rsidRPr="003A6F16" w:rsidRDefault="003A6F16" w:rsidP="003A6F16">
            <w:pPr>
              <w:spacing w:before="7" w:line="251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3A6F16">
              <w:rPr>
                <w:rFonts w:ascii="Times New Roman" w:eastAsia="Times New Roman" w:hAnsi="Times New Roman" w:cs="Times New Roman"/>
                <w:w w:val="105"/>
                <w:lang w:bidi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16" w:rsidRPr="003A6F16" w:rsidRDefault="003A6F16" w:rsidP="003A6F16">
            <w:pPr>
              <w:spacing w:before="7" w:line="251" w:lineRule="exact"/>
              <w:ind w:right="425"/>
              <w:jc w:val="right"/>
              <w:rPr>
                <w:rFonts w:ascii="Times New Roman" w:eastAsia="Times New Roman" w:hAnsi="Times New Roman" w:cs="Times New Roman"/>
                <w:lang w:bidi="ru-RU"/>
              </w:rPr>
            </w:pPr>
            <w:r w:rsidRPr="003A6F16">
              <w:rPr>
                <w:rFonts w:ascii="Times New Roman" w:eastAsia="Times New Roman" w:hAnsi="Times New Roman" w:cs="Times New Roman"/>
                <w:lang w:bidi="ru-RU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16" w:rsidRPr="003A6F16" w:rsidRDefault="003A6F16" w:rsidP="003A6F16">
            <w:pPr>
              <w:spacing w:before="7" w:line="251" w:lineRule="exact"/>
              <w:ind w:right="433"/>
              <w:jc w:val="right"/>
              <w:rPr>
                <w:rFonts w:ascii="Times New Roman" w:eastAsia="Times New Roman" w:hAnsi="Times New Roman" w:cs="Times New Roman"/>
                <w:lang w:bidi="ru-RU"/>
              </w:rPr>
            </w:pPr>
            <w:r w:rsidRPr="003A6F16">
              <w:rPr>
                <w:rFonts w:ascii="Times New Roman" w:eastAsia="Times New Roman" w:hAnsi="Times New Roman" w:cs="Times New Roman"/>
                <w:lang w:bidi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16" w:rsidRPr="003A6F16" w:rsidRDefault="003A6F16" w:rsidP="003A6F16">
            <w:pPr>
              <w:spacing w:before="7" w:line="251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3A6F16">
              <w:rPr>
                <w:rFonts w:ascii="Times New Roman" w:eastAsia="Times New Roman" w:hAnsi="Times New Roman" w:cs="Times New Roman"/>
                <w:w w:val="105"/>
                <w:lang w:bidi="ru-RU"/>
              </w:rPr>
              <w:t>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16" w:rsidRPr="003A6F16" w:rsidRDefault="003A6F16" w:rsidP="003A6F16">
            <w:pPr>
              <w:spacing w:before="7" w:line="251" w:lineRule="exact"/>
              <w:ind w:right="3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3A6F16">
              <w:rPr>
                <w:rFonts w:ascii="Times New Roman" w:eastAsia="Times New Roman" w:hAnsi="Times New Roman" w:cs="Times New Roman"/>
                <w:w w:val="103"/>
                <w:lang w:bidi="ru-RU"/>
              </w:rPr>
              <w:t>5</w:t>
            </w:r>
          </w:p>
        </w:tc>
      </w:tr>
      <w:tr w:rsidR="003A6F16" w:rsidRPr="003A6F16" w:rsidTr="00AE0FE7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16" w:rsidRPr="003A6F16" w:rsidRDefault="003A6F16" w:rsidP="003A6F16">
            <w:pPr>
              <w:spacing w:before="7" w:line="251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3A6F16">
              <w:rPr>
                <w:rFonts w:ascii="Times New Roman" w:eastAsia="Times New Roman" w:hAnsi="Times New Roman" w:cs="Times New Roman"/>
                <w:w w:val="105"/>
                <w:lang w:bidi="ru-RU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16" w:rsidRPr="003A6F16" w:rsidRDefault="003A6F16" w:rsidP="003A6F16">
            <w:pPr>
              <w:spacing w:before="7" w:line="251" w:lineRule="exact"/>
              <w:ind w:right="425"/>
              <w:jc w:val="right"/>
              <w:rPr>
                <w:rFonts w:ascii="Times New Roman" w:eastAsia="Times New Roman" w:hAnsi="Times New Roman" w:cs="Times New Roman"/>
                <w:lang w:bidi="ru-RU"/>
              </w:rPr>
            </w:pPr>
            <w:r w:rsidRPr="003A6F16">
              <w:rPr>
                <w:rFonts w:ascii="Times New Roman" w:eastAsia="Times New Roman" w:hAnsi="Times New Roman" w:cs="Times New Roman"/>
                <w:lang w:bidi="ru-RU"/>
              </w:rPr>
              <w:t>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16" w:rsidRPr="003A6F16" w:rsidRDefault="003A6F16" w:rsidP="003A6F16">
            <w:pPr>
              <w:spacing w:before="7" w:line="251" w:lineRule="exact"/>
              <w:ind w:right="433"/>
              <w:jc w:val="right"/>
              <w:rPr>
                <w:rFonts w:ascii="Times New Roman" w:eastAsia="Times New Roman" w:hAnsi="Times New Roman" w:cs="Times New Roman"/>
                <w:lang w:bidi="ru-RU"/>
              </w:rPr>
            </w:pPr>
            <w:r w:rsidRPr="003A6F16">
              <w:rPr>
                <w:rFonts w:ascii="Times New Roman" w:eastAsia="Times New Roman" w:hAnsi="Times New Roman" w:cs="Times New Roman"/>
                <w:lang w:bidi="ru-RU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16" w:rsidRPr="003A6F16" w:rsidRDefault="003A6F16" w:rsidP="003A6F16">
            <w:pPr>
              <w:spacing w:before="7" w:line="251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3A6F16">
              <w:rPr>
                <w:rFonts w:ascii="Times New Roman" w:eastAsia="Times New Roman" w:hAnsi="Times New Roman" w:cs="Times New Roman"/>
                <w:w w:val="105"/>
                <w:lang w:bidi="ru-RU"/>
              </w:rPr>
              <w:t>45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16" w:rsidRPr="003A6F16" w:rsidRDefault="003A6F16" w:rsidP="003A6F16">
            <w:pPr>
              <w:spacing w:before="7" w:line="251" w:lineRule="exact"/>
              <w:ind w:right="3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3A6F16">
              <w:rPr>
                <w:rFonts w:ascii="Times New Roman" w:eastAsia="Times New Roman" w:hAnsi="Times New Roman" w:cs="Times New Roman"/>
                <w:w w:val="103"/>
                <w:lang w:bidi="ru-RU"/>
              </w:rPr>
              <w:t>8</w:t>
            </w:r>
          </w:p>
        </w:tc>
      </w:tr>
      <w:tr w:rsidR="003A6F16" w:rsidRPr="003A6F16" w:rsidTr="00AE0FE7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16" w:rsidRPr="003A6F16" w:rsidRDefault="003A6F16" w:rsidP="003A6F16">
            <w:pPr>
              <w:spacing w:line="259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3A6F16">
              <w:rPr>
                <w:rFonts w:ascii="Times New Roman" w:eastAsia="Times New Roman" w:hAnsi="Times New Roman" w:cs="Times New Roman"/>
                <w:w w:val="105"/>
                <w:lang w:bidi="ru-RU"/>
              </w:rPr>
              <w:t>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16" w:rsidRPr="003A6F16" w:rsidRDefault="003A6F16" w:rsidP="003A6F16">
            <w:pPr>
              <w:spacing w:line="259" w:lineRule="exact"/>
              <w:ind w:right="425"/>
              <w:jc w:val="right"/>
              <w:rPr>
                <w:rFonts w:ascii="Times New Roman" w:eastAsia="Times New Roman" w:hAnsi="Times New Roman" w:cs="Times New Roman"/>
                <w:lang w:bidi="ru-RU"/>
              </w:rPr>
            </w:pPr>
            <w:r w:rsidRPr="003A6F16">
              <w:rPr>
                <w:rFonts w:ascii="Times New Roman" w:eastAsia="Times New Roman" w:hAnsi="Times New Roman" w:cs="Times New Roman"/>
                <w:lang w:bidi="ru-RU"/>
              </w:rPr>
              <w:t>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16" w:rsidRPr="003A6F16" w:rsidRDefault="003A6F16" w:rsidP="003A6F16">
            <w:pPr>
              <w:spacing w:line="259" w:lineRule="exact"/>
              <w:ind w:right="433"/>
              <w:jc w:val="right"/>
              <w:rPr>
                <w:rFonts w:ascii="Times New Roman" w:eastAsia="Times New Roman" w:hAnsi="Times New Roman" w:cs="Times New Roman"/>
                <w:lang w:bidi="ru-RU"/>
              </w:rPr>
            </w:pPr>
            <w:r w:rsidRPr="003A6F16">
              <w:rPr>
                <w:rFonts w:ascii="Times New Roman" w:eastAsia="Times New Roman" w:hAnsi="Times New Roman" w:cs="Times New Roman"/>
                <w:lang w:bidi="ru-RU"/>
              </w:rPr>
              <w:t>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16" w:rsidRPr="003A6F16" w:rsidRDefault="003A6F16" w:rsidP="003A6F16">
            <w:pPr>
              <w:spacing w:line="259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3A6F16">
              <w:rPr>
                <w:rFonts w:ascii="Times New Roman" w:eastAsia="Times New Roman" w:hAnsi="Times New Roman" w:cs="Times New Roman"/>
                <w:w w:val="105"/>
                <w:lang w:bidi="ru-RU"/>
              </w:rPr>
              <w:t>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16" w:rsidRPr="003A6F16" w:rsidRDefault="003A6F16" w:rsidP="003A6F16">
            <w:pPr>
              <w:spacing w:line="259" w:lineRule="exact"/>
              <w:ind w:left="523" w:right="518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3A6F16">
              <w:rPr>
                <w:rFonts w:ascii="Times New Roman" w:eastAsia="Times New Roman" w:hAnsi="Times New Roman" w:cs="Times New Roman"/>
                <w:w w:val="105"/>
                <w:lang w:bidi="ru-RU"/>
              </w:rPr>
              <w:t>10</w:t>
            </w:r>
          </w:p>
        </w:tc>
      </w:tr>
      <w:tr w:rsidR="003A6F16" w:rsidRPr="003A6F16" w:rsidTr="00AE0FE7">
        <w:trPr>
          <w:trHeight w:val="27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16" w:rsidRPr="003A6F16" w:rsidRDefault="003A6F16" w:rsidP="003A6F16">
            <w:pPr>
              <w:spacing w:line="258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3A6F16">
              <w:rPr>
                <w:rFonts w:ascii="Times New Roman" w:eastAsia="Times New Roman" w:hAnsi="Times New Roman" w:cs="Times New Roman"/>
                <w:w w:val="105"/>
                <w:lang w:bidi="ru-RU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16" w:rsidRPr="003A6F16" w:rsidRDefault="003A6F16" w:rsidP="003A6F16">
            <w:pPr>
              <w:spacing w:line="258" w:lineRule="exact"/>
              <w:ind w:right="425"/>
              <w:jc w:val="right"/>
              <w:rPr>
                <w:rFonts w:ascii="Times New Roman" w:eastAsia="Times New Roman" w:hAnsi="Times New Roman" w:cs="Times New Roman"/>
                <w:lang w:bidi="ru-RU"/>
              </w:rPr>
            </w:pPr>
            <w:r w:rsidRPr="003A6F16">
              <w:rPr>
                <w:rFonts w:ascii="Times New Roman" w:eastAsia="Times New Roman" w:hAnsi="Times New Roman" w:cs="Times New Roman"/>
                <w:lang w:bidi="ru-RU"/>
              </w:rPr>
              <w:t>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16" w:rsidRPr="003A6F16" w:rsidRDefault="003A6F16" w:rsidP="003A6F16">
            <w:pPr>
              <w:spacing w:line="258" w:lineRule="exact"/>
              <w:ind w:right="433"/>
              <w:jc w:val="right"/>
              <w:rPr>
                <w:rFonts w:ascii="Times New Roman" w:eastAsia="Times New Roman" w:hAnsi="Times New Roman" w:cs="Times New Roman"/>
                <w:lang w:bidi="ru-RU"/>
              </w:rPr>
            </w:pPr>
            <w:r w:rsidRPr="003A6F16">
              <w:rPr>
                <w:rFonts w:ascii="Times New Roman" w:eastAsia="Times New Roman" w:hAnsi="Times New Roman" w:cs="Times New Roman"/>
                <w:lang w:bidi="ru-RU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16" w:rsidRPr="003A6F16" w:rsidRDefault="003A6F16" w:rsidP="003A6F16">
            <w:pPr>
              <w:spacing w:line="258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3A6F16">
              <w:rPr>
                <w:rFonts w:ascii="Times New Roman" w:eastAsia="Times New Roman" w:hAnsi="Times New Roman" w:cs="Times New Roman"/>
                <w:w w:val="105"/>
                <w:lang w:bidi="ru-RU"/>
              </w:rPr>
              <w:t>75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16" w:rsidRPr="003A6F16" w:rsidRDefault="003A6F16" w:rsidP="003A6F16">
            <w:pPr>
              <w:spacing w:line="258" w:lineRule="exact"/>
              <w:ind w:left="523" w:right="518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3A6F16">
              <w:rPr>
                <w:rFonts w:ascii="Times New Roman" w:eastAsia="Times New Roman" w:hAnsi="Times New Roman" w:cs="Times New Roman"/>
                <w:w w:val="105"/>
                <w:lang w:bidi="ru-RU"/>
              </w:rPr>
              <w:t>15</w:t>
            </w:r>
          </w:p>
        </w:tc>
      </w:tr>
    </w:tbl>
    <w:p w:rsidR="003A6F16" w:rsidRPr="003A6F16" w:rsidRDefault="003A6F16" w:rsidP="003A6F16">
      <w:pPr>
        <w:widowControl w:val="0"/>
        <w:numPr>
          <w:ilvl w:val="1"/>
          <w:numId w:val="2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A6F16">
        <w:rPr>
          <w:rFonts w:ascii="Times New Roman" w:eastAsia="Times New Roman" w:hAnsi="Times New Roman" w:cs="Times New Roman"/>
          <w:color w:val="000000"/>
          <w:spacing w:val="4"/>
          <w:w w:val="105"/>
          <w:lang w:eastAsia="ru-RU" w:bidi="ru-RU"/>
        </w:rPr>
        <w:t xml:space="preserve">до </w:t>
      </w:r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душа, бани (сауны) – 8</w:t>
      </w:r>
      <w:r w:rsidRPr="003A6F16">
        <w:rPr>
          <w:rFonts w:ascii="Times New Roman" w:eastAsia="Times New Roman" w:hAnsi="Times New Roman" w:cs="Times New Roman"/>
          <w:color w:val="000000"/>
          <w:spacing w:val="-3"/>
          <w:w w:val="105"/>
          <w:lang w:eastAsia="ru-RU" w:bidi="ru-RU"/>
        </w:rPr>
        <w:t xml:space="preserve"> </w:t>
      </w:r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м;</w:t>
      </w:r>
    </w:p>
    <w:p w:rsidR="003A6F16" w:rsidRPr="003A6F16" w:rsidRDefault="003A6F16" w:rsidP="003A6F16">
      <w:pPr>
        <w:widowControl w:val="0"/>
        <w:numPr>
          <w:ilvl w:val="1"/>
          <w:numId w:val="2"/>
        </w:numPr>
        <w:tabs>
          <w:tab w:val="left" w:pos="567"/>
          <w:tab w:val="left" w:pos="1134"/>
          <w:tab w:val="left" w:pos="1613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 xml:space="preserve">от шахтного колодца </w:t>
      </w:r>
      <w:r w:rsidRPr="003A6F16">
        <w:rPr>
          <w:rFonts w:ascii="Times New Roman" w:eastAsia="Times New Roman" w:hAnsi="Times New Roman" w:cs="Times New Roman"/>
          <w:color w:val="000000"/>
          <w:spacing w:val="4"/>
          <w:w w:val="105"/>
          <w:lang w:eastAsia="ru-RU" w:bidi="ru-RU"/>
        </w:rPr>
        <w:t xml:space="preserve">до </w:t>
      </w:r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уборной и компостного устройства в зависимости от направления движения грунтовых вод - 50м (при соответствующем гидрогеологическом обосновании может быть</w:t>
      </w:r>
      <w:r w:rsidRPr="003A6F16">
        <w:rPr>
          <w:rFonts w:ascii="Times New Roman" w:eastAsia="Times New Roman" w:hAnsi="Times New Roman" w:cs="Times New Roman"/>
          <w:color w:val="000000"/>
          <w:spacing w:val="1"/>
          <w:w w:val="105"/>
          <w:lang w:eastAsia="ru-RU" w:bidi="ru-RU"/>
        </w:rPr>
        <w:t xml:space="preserve"> </w:t>
      </w:r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увеличено).</w:t>
      </w:r>
    </w:p>
    <w:p w:rsidR="003A6F16" w:rsidRPr="003A6F16" w:rsidRDefault="003A6F16" w:rsidP="003A6F16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Указанные расстояния должны соблюдаться как между строениями и сооружениями на одном участке, так и между строениями и сооружениями, расположенными на смежных участках.</w:t>
      </w:r>
    </w:p>
    <w:p w:rsidR="003A6F16" w:rsidRPr="003A6F16" w:rsidRDefault="003A6F16" w:rsidP="003A6F16">
      <w:pPr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866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</w:t>
      </w:r>
      <w:r w:rsidRPr="003A6F16">
        <w:rPr>
          <w:rFonts w:ascii="Times New Roman" w:eastAsia="Times New Roman" w:hAnsi="Times New Roman" w:cs="Times New Roman"/>
          <w:color w:val="000000"/>
          <w:spacing w:val="-12"/>
          <w:w w:val="105"/>
          <w:lang w:eastAsia="ru-RU" w:bidi="ru-RU"/>
        </w:rPr>
        <w:t xml:space="preserve"> </w:t>
      </w:r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дом.</w:t>
      </w:r>
    </w:p>
    <w:p w:rsidR="003A6F16" w:rsidRPr="003A6F16" w:rsidRDefault="003A6F16" w:rsidP="003A6F16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A6F16">
        <w:rPr>
          <w:rFonts w:ascii="Times New Roman" w:eastAsia="Times New Roman" w:hAnsi="Times New Roman" w:cs="Times New Roman"/>
          <w:color w:val="000000"/>
          <w:w w:val="105"/>
          <w:lang w:eastAsia="ru-RU" w:bidi="ru-RU"/>
        </w:rPr>
        <w:t>В этих случаях расстояние до границы с соседним участком измеряется отдельно от каждого объекта блокировки.</w:t>
      </w:r>
    </w:p>
    <w:p w:rsidR="003A6F16" w:rsidRPr="003A6F16" w:rsidRDefault="003A6F16" w:rsidP="003A6F16">
      <w:pPr>
        <w:widowControl w:val="0"/>
        <w:tabs>
          <w:tab w:val="left" w:pos="720"/>
        </w:tabs>
        <w:adjustRightInd w:val="0"/>
        <w:jc w:val="both"/>
        <w:rPr>
          <w:rFonts w:ascii="Times New Roman" w:eastAsia="Calibri" w:hAnsi="Times New Roman" w:cs="Times New Roman"/>
          <w:bCs/>
          <w:color w:val="000000"/>
        </w:rPr>
      </w:pPr>
      <w:r w:rsidRPr="003A6F16">
        <w:rPr>
          <w:rFonts w:ascii="Times New Roman" w:eastAsia="Calibri" w:hAnsi="Times New Roman" w:cs="Times New Roman"/>
          <w:b/>
        </w:rPr>
        <w:t xml:space="preserve">       </w:t>
      </w:r>
      <w:r w:rsidRPr="003A6F16">
        <w:rPr>
          <w:rFonts w:ascii="Times New Roman" w:eastAsia="Calibri" w:hAnsi="Times New Roman" w:cs="Times New Roman"/>
          <w:b/>
          <w:color w:val="000000"/>
        </w:rPr>
        <w:t xml:space="preserve">       Информация о возможности подключения к сетям инженерно-технического обеспечения</w:t>
      </w:r>
      <w:r w:rsidRPr="003A6F16">
        <w:rPr>
          <w:rFonts w:ascii="Times New Roman" w:eastAsia="Calibri" w:hAnsi="Times New Roman" w:cs="Times New Roman"/>
          <w:b/>
          <w:bCs/>
          <w:color w:val="000000"/>
        </w:rPr>
        <w:t>: приложены отдельным документом к документации.</w:t>
      </w:r>
    </w:p>
    <w:p w:rsidR="003A6F16" w:rsidRPr="003A6F16" w:rsidRDefault="003A6F16" w:rsidP="003A6F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 w:rsidRPr="003A6F16">
        <w:rPr>
          <w:rFonts w:ascii="Times New Roman" w:eastAsia="Calibri" w:hAnsi="Times New Roman" w:cs="Times New Roman"/>
          <w:b/>
          <w:bCs/>
          <w:color w:val="000000"/>
          <w:kern w:val="36"/>
        </w:rPr>
        <w:t xml:space="preserve">6. </w:t>
      </w:r>
      <w:r w:rsidRPr="003A6F16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Начальная цена предмета электронного аукциона: </w:t>
      </w:r>
    </w:p>
    <w:p w:rsidR="003A6F16" w:rsidRPr="003A6F16" w:rsidRDefault="003A6F16" w:rsidP="003A6F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kern w:val="36"/>
        </w:rPr>
      </w:pPr>
      <w:r w:rsidRPr="003A6F16">
        <w:rPr>
          <w:rFonts w:ascii="Times New Roman" w:eastAsia="Calibri" w:hAnsi="Times New Roman" w:cs="Times New Roman"/>
          <w:color w:val="000000"/>
        </w:rPr>
        <w:t>Определить начальную цену предмета электронного аукциона (арендной платы за пользование земельным участком), указанного в п.1.1. настоящего постановления, рассчитанную согласно п.14 ст. 39.11 Земельного кодекса Российской Федерации в размере полутора процентов кадастровой стоимости такого земельного участка,  в  размере 3 498 (три тысячи четыреста девяносто восемь) рублей 33  копейки в год</w:t>
      </w:r>
      <w:proofErr w:type="gramStart"/>
      <w:r w:rsidRPr="003A6F16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7</w:t>
      </w:r>
      <w:proofErr w:type="gramEnd"/>
      <w:r w:rsidRPr="003A6F16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. "Шаг аукциона": </w:t>
      </w:r>
      <w:r w:rsidRPr="003A6F16">
        <w:rPr>
          <w:rFonts w:ascii="Times New Roman" w:eastAsia="Calibri" w:hAnsi="Times New Roman" w:cs="Times New Roman"/>
          <w:color w:val="000000"/>
          <w:shd w:val="clear" w:color="auto" w:fill="FFFFFF"/>
        </w:rPr>
        <w:t>3% от начальной цены в сторону увеличения</w:t>
      </w:r>
      <w:r w:rsidRPr="003A6F16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.</w:t>
      </w:r>
    </w:p>
    <w:p w:rsidR="003A6F16" w:rsidRPr="003A6F16" w:rsidRDefault="003A6F16" w:rsidP="003A6F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A6F16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t xml:space="preserve">8. </w:t>
      </w:r>
      <w:r w:rsidRPr="003A6F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Требования к содержанию и форме заявки. </w:t>
      </w:r>
    </w:p>
    <w:p w:rsidR="003A6F16" w:rsidRPr="003A6F16" w:rsidRDefault="003A6F16" w:rsidP="003A6F1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A6F1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Для участия в аукционе заявители лично или через представителя по доверенности  предоставляют </w:t>
      </w:r>
      <w:r w:rsidRPr="003A6F1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в установленный в извещении о проведен</w:t>
      </w:r>
      <w:proofErr w:type="gramStart"/>
      <w:r w:rsidRPr="003A6F1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ии ау</w:t>
      </w:r>
      <w:proofErr w:type="gramEnd"/>
      <w:r w:rsidRPr="003A6F1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кциона срок</w:t>
      </w:r>
      <w:r w:rsidRPr="003A6F1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следующие документы:</w:t>
      </w:r>
    </w:p>
    <w:p w:rsidR="003A6F16" w:rsidRPr="003A6F16" w:rsidRDefault="003A6F16" w:rsidP="003A6F1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заявка на участие в аукционе по установленной в извещении о проведен</w:t>
      </w:r>
      <w:proofErr w:type="gramStart"/>
      <w:r w:rsidRPr="003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3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кциона форме с указанием банковских реквизитов счета для возврата задатка;</w:t>
      </w:r>
    </w:p>
    <w:p w:rsidR="003A6F16" w:rsidRPr="003A6F16" w:rsidRDefault="003A6F16" w:rsidP="003A6F1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 w:rsidR="003A6F16" w:rsidRPr="003A6F16" w:rsidRDefault="003A6F16" w:rsidP="003A6F1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надлежащим образом заверенный перевод на русский язык документов                                  о государственной регистрации юридического лица в соответствии с законодательством иностранного государства в случае, если заявитель является иностранным юридическим лицом;</w:t>
      </w:r>
    </w:p>
    <w:p w:rsidR="003A6F16" w:rsidRPr="003A6F16" w:rsidRDefault="003A6F16" w:rsidP="003A6F1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документы, подтверждающие внесение задатка.  </w:t>
      </w:r>
    </w:p>
    <w:p w:rsidR="003A6F16" w:rsidRPr="003A6F16" w:rsidRDefault="003A6F16" w:rsidP="003A6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A6F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8" w:history="1">
        <w:r w:rsidRPr="003A6F16">
          <w:rPr>
            <w:rFonts w:ascii="Times New Roman" w:eastAsia="Calibri" w:hAnsi="Times New Roman" w:cs="Times New Roman"/>
            <w:color w:val="0000FF"/>
            <w:sz w:val="24"/>
            <w:szCs w:val="24"/>
            <w:lang w:eastAsia="ru-RU"/>
          </w:rPr>
          <w:t xml:space="preserve">пункте </w:t>
        </w:r>
      </w:hyperlink>
      <w:r w:rsidRPr="003A6F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8, </w:t>
      </w:r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начиная </w:t>
      </w:r>
      <w:proofErr w:type="gramStart"/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</w:t>
      </w:r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даты начала</w:t>
      </w:r>
      <w:proofErr w:type="gramEnd"/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приема заявок по дату окончания приема заявок, указанных в настоящем извещении по форме, приложенной к информационному сообщению</w:t>
      </w:r>
      <w:r w:rsidRPr="003A6F1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. </w:t>
      </w:r>
      <w:r w:rsidRPr="003A6F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3A6F16" w:rsidRPr="003A6F16" w:rsidRDefault="003A6F16" w:rsidP="003A6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3A6F16" w:rsidRPr="003A6F16" w:rsidRDefault="003A6F16" w:rsidP="003A6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6F16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 электронной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A6F16" w:rsidRPr="003A6F16" w:rsidRDefault="003A6F16" w:rsidP="003A6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gramStart"/>
      <w:r w:rsidRPr="003A6F1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3A6F1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подписания организатором аукциона протокола рассмотрения заявок. </w:t>
      </w:r>
    </w:p>
    <w:p w:rsidR="003A6F16" w:rsidRPr="003A6F16" w:rsidRDefault="003A6F16" w:rsidP="003A6F1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>Заявитель не допускается к участию в аукционе в следующих случаях:</w:t>
      </w:r>
    </w:p>
    <w:p w:rsidR="003A6F16" w:rsidRPr="003A6F16" w:rsidRDefault="003A6F16" w:rsidP="003A6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A6F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3A6F16" w:rsidRPr="003A6F16" w:rsidRDefault="003A6F16" w:rsidP="003A6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A6F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3A6F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 поступление</w:t>
      </w:r>
      <w:proofErr w:type="gramEnd"/>
      <w:r w:rsidRPr="003A6F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3A6F16" w:rsidRPr="003A6F16" w:rsidRDefault="003A6F16" w:rsidP="003A6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A6F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3A6F16" w:rsidRPr="003A6F16" w:rsidRDefault="003A6F16" w:rsidP="003A6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A6F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A6F16" w:rsidRPr="003A6F16" w:rsidRDefault="003A6F16" w:rsidP="003A6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A6F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3A6F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3A6F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3A6F16" w:rsidRPr="003A6F16" w:rsidRDefault="003A6F16" w:rsidP="003A6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6F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3A6F16" w:rsidRPr="003A6F16" w:rsidRDefault="003A6F16" w:rsidP="003A6F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A6F16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t xml:space="preserve">9. </w:t>
      </w:r>
      <w:r w:rsidRPr="003A6F1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Размер задатка: 20% от начальной цены.</w:t>
      </w:r>
    </w:p>
    <w:p w:rsidR="003A6F16" w:rsidRPr="003A6F16" w:rsidRDefault="003A6F16" w:rsidP="003A6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6F1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10. </w:t>
      </w:r>
      <w:r w:rsidRPr="003A6F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Порядок внесения задатка:</w:t>
      </w:r>
    </w:p>
    <w:p w:rsidR="003A6F16" w:rsidRPr="003A6F16" w:rsidRDefault="003A6F16" w:rsidP="003A6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3A6F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A6F16" w:rsidRPr="003A6F16" w:rsidRDefault="003A6F16" w:rsidP="003A6F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Порядок внесения задатка – единовременно, безналичный расчет, путем перечисления суммы задатка на </w:t>
      </w:r>
      <w:r w:rsidRPr="003A6F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личный лицевой счет претендента</w:t>
      </w:r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(покупателя, арендатора) отраженный в назначении платежа во вкладке «Финансы» - «Состояние лицевого счета» оператора электронных торгов АО «Единая электронная торговая площадка» </w:t>
      </w:r>
      <w:r w:rsidRPr="003A6F16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 xml:space="preserve">по реквизитам: </w:t>
      </w:r>
    </w:p>
    <w:tbl>
      <w:tblPr>
        <w:tblW w:w="99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5"/>
        <w:gridCol w:w="6704"/>
      </w:tblGrid>
      <w:tr w:rsidR="003A6F16" w:rsidRPr="003A6F16" w:rsidTr="00AE0FE7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6F16" w:rsidRPr="003A6F16" w:rsidRDefault="003A6F16" w:rsidP="003A6F16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F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Расчетный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6F16" w:rsidRPr="003A6F16" w:rsidRDefault="003A6F16" w:rsidP="003A6F16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6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40702810510050001273</w:t>
            </w:r>
          </w:p>
        </w:tc>
      </w:tr>
      <w:tr w:rsidR="003A6F16" w:rsidRPr="003A6F16" w:rsidTr="00AE0FE7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6F16" w:rsidRPr="003A6F16" w:rsidRDefault="003A6F16" w:rsidP="003A6F16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F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Корреспондентский </w:t>
            </w:r>
            <w:r w:rsidRPr="003A6F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6F16" w:rsidRPr="003A6F16" w:rsidRDefault="003A6F16" w:rsidP="003A6F16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6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30101810145250000411</w:t>
            </w:r>
          </w:p>
        </w:tc>
      </w:tr>
      <w:tr w:rsidR="003A6F16" w:rsidRPr="003A6F16" w:rsidTr="00AE0FE7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6F16" w:rsidRPr="003A6F16" w:rsidRDefault="003A6F16" w:rsidP="003A6F16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F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БИК: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6F16" w:rsidRPr="003A6F16" w:rsidRDefault="003A6F16" w:rsidP="003A6F16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6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044525411</w:t>
            </w:r>
          </w:p>
        </w:tc>
      </w:tr>
      <w:tr w:rsidR="003A6F16" w:rsidRPr="003A6F16" w:rsidTr="00AE0FE7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6F16" w:rsidRPr="003A6F16" w:rsidRDefault="003A6F16" w:rsidP="003A6F16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F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ИНН: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6F16" w:rsidRPr="003A6F16" w:rsidRDefault="003A6F16" w:rsidP="003A6F16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6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7707704692</w:t>
            </w:r>
          </w:p>
        </w:tc>
      </w:tr>
      <w:tr w:rsidR="003A6F16" w:rsidRPr="003A6F16" w:rsidTr="00AE0FE7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6F16" w:rsidRPr="003A6F16" w:rsidRDefault="003A6F16" w:rsidP="003A6F16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F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КПП: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6F16" w:rsidRPr="003A6F16" w:rsidRDefault="003A6F16" w:rsidP="003A6F16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6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772501001</w:t>
            </w:r>
          </w:p>
        </w:tc>
      </w:tr>
      <w:tr w:rsidR="003A6F16" w:rsidRPr="003A6F16" w:rsidTr="00AE0FE7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6F16" w:rsidRPr="003A6F16" w:rsidRDefault="003A6F16" w:rsidP="003A6F16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F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банка: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6F16" w:rsidRPr="003A6F16" w:rsidRDefault="003A6F16" w:rsidP="003A6F16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6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"Центральный" Банка ВТБ (ПАО) в г. Москве</w:t>
            </w:r>
          </w:p>
        </w:tc>
      </w:tr>
      <w:tr w:rsidR="003A6F16" w:rsidRPr="003A6F16" w:rsidTr="00AE0FE7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6F16" w:rsidRPr="003A6F16" w:rsidRDefault="003A6F16" w:rsidP="003A6F16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F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получателя: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6F16" w:rsidRPr="003A6F16" w:rsidRDefault="003A6F16" w:rsidP="003A6F16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6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АО «Единая электронная торговая площадка»</w:t>
            </w:r>
          </w:p>
        </w:tc>
      </w:tr>
      <w:tr w:rsidR="003A6F16" w:rsidRPr="003A6F16" w:rsidTr="00AE0FE7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6F16" w:rsidRPr="003A6F16" w:rsidRDefault="003A6F16" w:rsidP="003A6F16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F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Назначение платежа: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6F16" w:rsidRPr="003A6F16" w:rsidRDefault="003A6F16" w:rsidP="003A6F16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6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«ВАШ СЧЕТ»</w:t>
            </w:r>
          </w:p>
        </w:tc>
      </w:tr>
    </w:tbl>
    <w:p w:rsidR="003A6F16" w:rsidRPr="003A6F16" w:rsidRDefault="003A6F16" w:rsidP="003A6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должен поступить на указанный счет Организатора до дня рассмотрения заявок на участие в аукционе. Документом, подтверждающим поступление задатка, является выписка со счета Организатора торгов.</w:t>
      </w:r>
    </w:p>
    <w:p w:rsidR="003A6F16" w:rsidRPr="003A6F16" w:rsidRDefault="003A6F16" w:rsidP="003A6F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>Задаток засчитывается в счет оплаты ежегодной арендной платы за земельный участок в случаях, если:</w:t>
      </w:r>
    </w:p>
    <w:p w:rsidR="003A6F16" w:rsidRPr="003A6F16" w:rsidRDefault="003A6F16" w:rsidP="003A6F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задаток внесен лицом, признанным победителем аукциона, </w:t>
      </w:r>
    </w:p>
    <w:p w:rsidR="003A6F16" w:rsidRPr="003A6F16" w:rsidRDefault="003A6F16" w:rsidP="003A6F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>- задаток внесен лицом, признанным единственным участником аукциона, с которым договор аренды заключается в соответствии с пунктами 13, 14 статьи 39.12 Земельного кодекса Российской Федерации,</w:t>
      </w:r>
    </w:p>
    <w:p w:rsidR="003A6F16" w:rsidRPr="003A6F16" w:rsidRDefault="003A6F16" w:rsidP="003A6F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>- задаток внесен лицом, признанным участником аукциона, и данное лицо является единственным принявшим участие в аукционе участником,</w:t>
      </w:r>
      <w:r w:rsidRPr="003A6F16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>с которым договор аренды заключается в соответствии с пунктом 20 статьи 39.12 Земельного кодекса Российской Федерации.</w:t>
      </w:r>
    </w:p>
    <w:p w:rsidR="003A6F16" w:rsidRPr="003A6F16" w:rsidRDefault="003A6F16" w:rsidP="003A6F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>Задатки, внесенные этими лицами, не заключившими в установленном порядке договоры аренды земельных участков вследствие уклонения от заключения указанных договоров, не возвращаются.</w:t>
      </w:r>
    </w:p>
    <w:p w:rsidR="003A6F16" w:rsidRPr="003A6F16" w:rsidRDefault="003A6F16" w:rsidP="003A6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3A6F16" w:rsidRPr="003A6F16" w:rsidRDefault="003A6F16" w:rsidP="003A6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A6F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лица, участвовавшие в аукционе, но не победившие в нем</w:t>
      </w:r>
      <w:r w:rsidRPr="003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  <w:proofErr w:type="gramEnd"/>
    </w:p>
    <w:p w:rsidR="003A6F16" w:rsidRPr="003A6F16" w:rsidRDefault="003A6F16" w:rsidP="003A6F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случае если заявитель </w:t>
      </w:r>
      <w:r w:rsidRPr="003A6F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 w:rsidR="003A6F16" w:rsidRPr="003A6F16" w:rsidRDefault="003A6F16" w:rsidP="003A6F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A6F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A6F16" w:rsidRPr="003A6F16" w:rsidRDefault="003A6F16" w:rsidP="003A6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A6F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заявителю, не допущенному к участию в аукционе - </w:t>
      </w:r>
      <w:proofErr w:type="spellStart"/>
      <w:r w:rsidRPr="003A6F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разблокируются</w:t>
      </w:r>
      <w:proofErr w:type="spellEnd"/>
      <w:r w:rsidRPr="003A6F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его личные денежные средства на счете</w:t>
      </w:r>
      <w:r w:rsidRPr="003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течение 3 (трех) рабочих дней со дня </w:t>
      </w:r>
      <w:r w:rsidRPr="003A6F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оформления протокола приема заявок на участие в аукционе</w:t>
      </w:r>
      <w:r w:rsidRPr="003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6F16" w:rsidRPr="003A6F16" w:rsidRDefault="003A6F16" w:rsidP="003A6F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A6F16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t>11. Срок аренды земельного участка: 20 лет.</w:t>
      </w:r>
    </w:p>
    <w:p w:rsidR="003A6F16" w:rsidRPr="003A6F16" w:rsidRDefault="003A6F16" w:rsidP="003A6F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" w:name="sub_56"/>
      <w:bookmarkEnd w:id="0"/>
      <w:r w:rsidRPr="003A6F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12. Отказ от проведения аукциона</w:t>
      </w:r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>. Уполномоченный орган принимает решение об отказе в проведен</w:t>
      </w:r>
      <w:proofErr w:type="gramStart"/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>ии ау</w:t>
      </w:r>
      <w:proofErr w:type="gramEnd"/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кциона в случае выявления обстоятельств, предусмотренных </w:t>
      </w:r>
      <w:hyperlink r:id="rId9" w:anchor="sub_39118" w:history="1">
        <w:r w:rsidRPr="003A6F16">
          <w:rPr>
            <w:rFonts w:ascii="Times New Roman" w:eastAsia="Calibri" w:hAnsi="Times New Roman" w:cs="Times New Roman"/>
            <w:color w:val="106BBE"/>
            <w:sz w:val="24"/>
            <w:szCs w:val="24"/>
            <w:u w:val="single"/>
          </w:rPr>
          <w:t>пунктом 8</w:t>
        </w:r>
      </w:hyperlink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статьи 39.11 Земельного кодекса РФ. Извещение об отказе в проведен</w:t>
      </w:r>
      <w:proofErr w:type="gramStart"/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>ии ау</w:t>
      </w:r>
      <w:proofErr w:type="gramEnd"/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кциона размещается на </w:t>
      </w:r>
      <w:hyperlink r:id="rId10" w:history="1">
        <w:r w:rsidRPr="003A6F16">
          <w:rPr>
            <w:rFonts w:ascii="Times New Roman" w:eastAsia="Calibri" w:hAnsi="Times New Roman" w:cs="Times New Roman"/>
            <w:color w:val="106BBE"/>
            <w:sz w:val="24"/>
            <w:szCs w:val="24"/>
            <w:u w:val="single"/>
          </w:rPr>
          <w:t>официальном сайте</w:t>
        </w:r>
      </w:hyperlink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>ии ау</w:t>
      </w:r>
      <w:proofErr w:type="gramEnd"/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кциона обязан известить участников </w:t>
      </w:r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аукциона об отказе в проведении аукциона и возвратить его участникам внесенные задатки.</w:t>
      </w:r>
    </w:p>
    <w:p w:rsidR="003A6F16" w:rsidRPr="003A6F16" w:rsidRDefault="003A6F16" w:rsidP="003A6F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 Заявитель не допускается к участию в аукционе по следующим основаниям:</w:t>
      </w:r>
    </w:p>
    <w:p w:rsidR="003A6F16" w:rsidRPr="003A6F16" w:rsidRDefault="003A6F16" w:rsidP="003A6F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2" w:name="sub_391281"/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1) непредставление необходимых для участия в аукционе документов или представление недостоверных сведений;</w:t>
      </w:r>
    </w:p>
    <w:p w:rsidR="003A6F16" w:rsidRPr="003A6F16" w:rsidRDefault="003A6F16" w:rsidP="003A6F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3" w:name="sub_391282"/>
      <w:bookmarkEnd w:id="2"/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>непоступление</w:t>
      </w:r>
      <w:proofErr w:type="spellEnd"/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задатка на дату рассмотрения заявок на участие в аукционе;</w:t>
      </w:r>
    </w:p>
    <w:p w:rsidR="003A6F16" w:rsidRPr="003A6F16" w:rsidRDefault="003A6F16" w:rsidP="003A6F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4" w:name="sub_391283"/>
      <w:bookmarkEnd w:id="3"/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4"/>
    <w:p w:rsidR="003A6F16" w:rsidRPr="003A6F16" w:rsidRDefault="003A6F16" w:rsidP="003A6F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3A6F16" w:rsidRPr="003A6F16" w:rsidRDefault="003A6F16" w:rsidP="003A6F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допуске к участию в торгах по иным основаниям, кроме указанных в п.8 ст.39.12 Земельного кодекса РФ оснований, не допускается.</w:t>
      </w:r>
    </w:p>
    <w:bookmarkEnd w:id="1"/>
    <w:p w:rsidR="003A6F16" w:rsidRPr="003A6F16" w:rsidRDefault="003A6F16" w:rsidP="003A6F16">
      <w:pPr>
        <w:spacing w:after="0" w:line="240" w:lineRule="auto"/>
        <w:ind w:left="709" w:hanging="142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3A6F16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14. Порядок заключения договора аренды земельного участка.</w:t>
      </w:r>
    </w:p>
    <w:p w:rsidR="003A6F16" w:rsidRPr="003A6F16" w:rsidRDefault="003A6F16" w:rsidP="003A6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3A6F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 результатам проведения электронного аукциона </w:t>
      </w:r>
      <w:r w:rsidRPr="003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Победитель аукциона обязан заключить договор аренды земельного участка по цене и на условиях, предложенных победителем аукциона в печатной форме вне электронной площадки </w:t>
      </w:r>
      <w:r w:rsidRPr="003A6F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 ранее чем через 10</w:t>
      </w:r>
      <w:r w:rsidRPr="003A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</w:t>
      </w:r>
      <w:r w:rsidRPr="003A6F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proofErr w:type="gramEnd"/>
    </w:p>
    <w:p w:rsidR="003A6F16" w:rsidRPr="003A6F16" w:rsidRDefault="003A6F16" w:rsidP="003A6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A6F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3A6F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A6F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если аукцион признан несостоявшимся и только один заявитель признан участником аукциона, администрация </w:t>
      </w:r>
      <w:proofErr w:type="spellStart"/>
      <w:r w:rsidRPr="003A6F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Торбеевского</w:t>
      </w:r>
      <w:proofErr w:type="spellEnd"/>
      <w:r w:rsidRPr="003A6F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Pr="003A6F16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 течение десяти</w:t>
      </w:r>
      <w:r w:rsidRPr="003A6F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3A6F16" w:rsidRPr="003A6F16" w:rsidRDefault="003A6F16" w:rsidP="003A6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A6F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3A6F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A6F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</w:t>
      </w:r>
      <w:proofErr w:type="spellStart"/>
      <w:r w:rsidRPr="003A6F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Торбеевского</w:t>
      </w:r>
      <w:proofErr w:type="spellEnd"/>
      <w:r w:rsidRPr="003A6F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Pr="003A6F16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 течение десяти дней</w:t>
      </w:r>
      <w:r w:rsidRPr="003A6F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 дня рассмотрения указанной заявки направляет заявителю два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3A6F16" w:rsidRPr="003A6F16" w:rsidRDefault="003A6F16" w:rsidP="003A6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A6F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Организатор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3A6F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3A6F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Не допускается заключение указанных договоров </w:t>
      </w:r>
      <w:proofErr w:type="gramStart"/>
      <w:r w:rsidRPr="003A6F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ранее</w:t>
      </w:r>
      <w:proofErr w:type="gramEnd"/>
      <w:r w:rsidRPr="003A6F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3A6F16" w:rsidRPr="003A6F16" w:rsidRDefault="003A6F16" w:rsidP="003A6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A6F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представлены, организатор аукциона предлагает заключить </w:t>
      </w:r>
      <w:r w:rsidRPr="003A6F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A6F16" w:rsidRPr="003A6F16" w:rsidRDefault="003A6F16" w:rsidP="003A6F16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>В случае</w:t>
      </w:r>
      <w:proofErr w:type="gramStart"/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proofErr w:type="gramEnd"/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</w:t>
      </w:r>
      <w:r w:rsidRPr="003A6F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администрацию </w:t>
      </w:r>
      <w:proofErr w:type="spellStart"/>
      <w:r w:rsidRPr="003A6F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Торбеевского</w:t>
      </w:r>
      <w:proofErr w:type="spellEnd"/>
      <w:r w:rsidRPr="003A6F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Pr="003A6F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подписанный им договор, Организатор торгов вправе объявить о проведении повторного аукциона или распорядиться земельным участком иным образом в соответствии с действующим законодательством.</w:t>
      </w:r>
    </w:p>
    <w:p w:rsidR="003A6F16" w:rsidRPr="003A6F16" w:rsidRDefault="003A6F16" w:rsidP="003A6F16">
      <w:pPr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rFonts w:ascii="Times New Roman" w:eastAsia="Calibri" w:hAnsi="Times New Roman" w:cs="Times New Roman"/>
          <w:b/>
          <w:i/>
          <w:color w:val="000000"/>
          <w:spacing w:val="-18"/>
          <w:sz w:val="24"/>
          <w:szCs w:val="24"/>
        </w:rPr>
      </w:pPr>
      <w:r w:rsidRPr="003A6F16">
        <w:rPr>
          <w:rFonts w:ascii="Times New Roman" w:eastAsia="Calibri" w:hAnsi="Times New Roman" w:cs="Times New Roman"/>
          <w:b/>
          <w:i/>
          <w:color w:val="000000"/>
          <w:spacing w:val="-18"/>
          <w:sz w:val="24"/>
          <w:szCs w:val="24"/>
        </w:rPr>
        <w:t>15. Порядок ознакомления с иной информацией.</w:t>
      </w:r>
    </w:p>
    <w:p w:rsidR="003A6F16" w:rsidRPr="003A6F16" w:rsidRDefault="003A6F16" w:rsidP="003A6F1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16">
        <w:rPr>
          <w:rFonts w:ascii="Times New Roman" w:eastAsia="Calibri" w:hAnsi="Times New Roman" w:cs="Times New Roman"/>
          <w:b/>
          <w:bCs/>
          <w:color w:val="000000"/>
        </w:rPr>
        <w:t>Дополнительную информацию:</w:t>
      </w:r>
      <w:r w:rsidRPr="003A6F16">
        <w:rPr>
          <w:rFonts w:ascii="Times New Roman" w:eastAsia="Calibri" w:hAnsi="Times New Roman" w:cs="Times New Roman"/>
          <w:color w:val="000000"/>
        </w:rPr>
        <w:t xml:space="preserve"> можно получить по адресу: Республика Мордовия, </w:t>
      </w:r>
      <w:proofErr w:type="spellStart"/>
      <w:r w:rsidRPr="003A6F16">
        <w:rPr>
          <w:rFonts w:ascii="Times New Roman" w:eastAsia="Calibri" w:hAnsi="Times New Roman" w:cs="Times New Roman"/>
          <w:color w:val="000000"/>
        </w:rPr>
        <w:t>рп</w:t>
      </w:r>
      <w:proofErr w:type="spellEnd"/>
      <w:r w:rsidRPr="003A6F16">
        <w:rPr>
          <w:rFonts w:ascii="Times New Roman" w:eastAsia="Calibri" w:hAnsi="Times New Roman" w:cs="Times New Roman"/>
          <w:color w:val="000000"/>
        </w:rPr>
        <w:t xml:space="preserve"> Торбеево, ул. </w:t>
      </w:r>
      <w:proofErr w:type="spellStart"/>
      <w:r w:rsidRPr="003A6F16">
        <w:rPr>
          <w:rFonts w:ascii="Times New Roman" w:eastAsia="Calibri" w:hAnsi="Times New Roman" w:cs="Times New Roman"/>
          <w:color w:val="000000"/>
        </w:rPr>
        <w:t>К.Маркса</w:t>
      </w:r>
      <w:proofErr w:type="spellEnd"/>
      <w:r w:rsidRPr="003A6F16">
        <w:rPr>
          <w:rFonts w:ascii="Times New Roman" w:eastAsia="Calibri" w:hAnsi="Times New Roman" w:cs="Times New Roman"/>
          <w:color w:val="000000"/>
        </w:rPr>
        <w:t xml:space="preserve">, стр.7б., </w:t>
      </w:r>
      <w:proofErr w:type="spellStart"/>
      <w:r w:rsidRPr="003A6F16">
        <w:rPr>
          <w:rFonts w:ascii="Times New Roman" w:eastAsia="Calibri" w:hAnsi="Times New Roman" w:cs="Times New Roman"/>
          <w:color w:val="000000"/>
        </w:rPr>
        <w:t>помещ</w:t>
      </w:r>
      <w:proofErr w:type="spellEnd"/>
      <w:r w:rsidRPr="003A6F16">
        <w:rPr>
          <w:rFonts w:ascii="Times New Roman" w:eastAsia="Calibri" w:hAnsi="Times New Roman" w:cs="Times New Roman"/>
          <w:color w:val="000000"/>
        </w:rPr>
        <w:t xml:space="preserve">. 2, </w:t>
      </w:r>
      <w:proofErr w:type="spellStart"/>
      <w:r w:rsidRPr="003A6F16">
        <w:rPr>
          <w:rFonts w:ascii="Times New Roman" w:eastAsia="Calibri" w:hAnsi="Times New Roman" w:cs="Times New Roman"/>
          <w:color w:val="000000"/>
        </w:rPr>
        <w:t>каб</w:t>
      </w:r>
      <w:proofErr w:type="spellEnd"/>
      <w:r w:rsidRPr="003A6F16">
        <w:rPr>
          <w:rFonts w:ascii="Times New Roman" w:eastAsia="Calibri" w:hAnsi="Times New Roman" w:cs="Times New Roman"/>
          <w:color w:val="000000"/>
        </w:rPr>
        <w:t>. № 5, № тел.: 8(83456)2-01-02 в период приема заявок и на официальном сайте </w:t>
      </w:r>
      <w:hyperlink r:id="rId11" w:history="1">
        <w:r w:rsidRPr="003A6F16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www</w:t>
        </w:r>
        <w:r w:rsidRPr="003A6F16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3A6F16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torgi</w:t>
        </w:r>
        <w:proofErr w:type="spellEnd"/>
        <w:r w:rsidRPr="003A6F16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3A6F16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gov</w:t>
        </w:r>
        <w:proofErr w:type="spellEnd"/>
        <w:r w:rsidRPr="003A6F16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3A6F16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</w:p>
    <w:p w:rsidR="003A6F16" w:rsidRPr="003A6F16" w:rsidRDefault="003A6F16" w:rsidP="003A6F1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F16" w:rsidRPr="003A6F16" w:rsidRDefault="003A6F16" w:rsidP="003A6F1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AEC" w:rsidRDefault="003D4AEC" w:rsidP="003D4AEC">
      <w:bookmarkStart w:id="5" w:name="_GoBack"/>
      <w:bookmarkEnd w:id="5"/>
    </w:p>
    <w:tbl>
      <w:tblPr>
        <w:tblW w:w="9678" w:type="dxa"/>
        <w:tblInd w:w="108" w:type="dxa"/>
        <w:tblLook w:val="04A0" w:firstRow="1" w:lastRow="0" w:firstColumn="1" w:lastColumn="0" w:noHBand="0" w:noVBand="1"/>
      </w:tblPr>
      <w:tblGrid>
        <w:gridCol w:w="3125"/>
        <w:gridCol w:w="3240"/>
        <w:gridCol w:w="3313"/>
      </w:tblGrid>
      <w:tr w:rsidR="003D4AEC" w:rsidRPr="003D4AEC" w:rsidTr="00A32CB0">
        <w:trPr>
          <w:trHeight w:val="128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C" w:rsidRPr="003D4AEC" w:rsidRDefault="003D4AEC" w:rsidP="003D4AEC">
            <w:pPr>
              <w:autoSpaceDE w:val="0"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Главный редактор: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Глава Администрации </w:t>
            </w: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городского поселения 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РМ  Балашов А.Н.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C" w:rsidRPr="003D4AEC" w:rsidRDefault="003D4AEC" w:rsidP="003D4AEC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D4AEC" w:rsidRPr="003D4AEC" w:rsidRDefault="003D4AEC" w:rsidP="003D4AEC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  Учредители: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городского поселения 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РМ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AEC" w:rsidRPr="003D4AEC" w:rsidRDefault="003D4AEC" w:rsidP="003D4AEC">
            <w:pPr>
              <w:snapToGrid w:val="0"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D4AEC" w:rsidRPr="003D4AEC" w:rsidRDefault="003D4AEC" w:rsidP="003D4AEC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    НАШ АДРЕС: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431030, Республика Мордовия, </w:t>
            </w: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Торбеевский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рпТорбеево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Карла Маркса строение 7б помещение 2</w:t>
            </w:r>
          </w:p>
          <w:p w:rsidR="003D4AEC" w:rsidRPr="003D4AEC" w:rsidRDefault="003D4AEC" w:rsidP="003D4AEC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0"/>
                <w:tab w:val="left" w:pos="144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4A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Телефон: 2-01-00</w:t>
            </w:r>
          </w:p>
        </w:tc>
      </w:tr>
    </w:tbl>
    <w:p w:rsidR="003D4AEC" w:rsidRPr="003D4AEC" w:rsidRDefault="003D4AEC" w:rsidP="003D4AEC"/>
    <w:sectPr w:rsidR="003D4AEC" w:rsidRPr="003D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C169F"/>
    <w:multiLevelType w:val="multilevel"/>
    <w:tmpl w:val="562C169F"/>
    <w:lvl w:ilvl="0">
      <w:start w:val="1"/>
      <w:numFmt w:val="decimal"/>
      <w:lvlText w:val="%1."/>
      <w:lvlJc w:val="left"/>
      <w:pPr>
        <w:ind w:left="928" w:hanging="274"/>
      </w:pPr>
      <w:rPr>
        <w:rFonts w:ascii="Times New Roman" w:eastAsia="Times New Roman" w:hAnsi="Times New Roman" w:cs="Times New Roman" w:hint="default"/>
        <w:spacing w:val="0"/>
        <w:w w:val="103"/>
        <w:sz w:val="24"/>
        <w:szCs w:val="24"/>
        <w:lang w:val="ru-RU" w:eastAsia="ru-RU" w:bidi="ru-RU"/>
      </w:rPr>
    </w:lvl>
    <w:lvl w:ilvl="1">
      <w:numFmt w:val="bullet"/>
      <w:lvlText w:val="-"/>
      <w:lvlJc w:val="left"/>
      <w:pPr>
        <w:ind w:left="1432" w:hanging="21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469" w:hanging="216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499" w:hanging="21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529" w:hanging="21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559" w:hanging="21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589" w:hanging="21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619" w:hanging="21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649" w:hanging="216"/>
      </w:pPr>
      <w:rPr>
        <w:lang w:val="ru-RU" w:eastAsia="ru-RU" w:bidi="ru-RU"/>
      </w:rPr>
    </w:lvl>
  </w:abstractNum>
  <w:abstractNum w:abstractNumId="1">
    <w:nsid w:val="61012868"/>
    <w:multiLevelType w:val="multilevel"/>
    <w:tmpl w:val="61012868"/>
    <w:lvl w:ilvl="0">
      <w:numFmt w:val="bullet"/>
      <w:lvlText w:val="-"/>
      <w:lvlJc w:val="left"/>
      <w:pPr>
        <w:ind w:left="1569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>
      <w:numFmt w:val="bullet"/>
      <w:lvlText w:val="•"/>
      <w:lvlJc w:val="left"/>
      <w:pPr>
        <w:ind w:left="2474" w:hanging="137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3389" w:hanging="137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304" w:hanging="13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5219" w:hanging="13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6134" w:hanging="13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7049" w:hanging="13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964" w:hanging="13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879" w:hanging="137"/>
      </w:pPr>
      <w:rPr>
        <w:lang w:val="ru-RU" w:eastAsia="ru-RU" w:bidi="ru-RU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5E"/>
    <w:rsid w:val="003A6F16"/>
    <w:rsid w:val="003D4AEC"/>
    <w:rsid w:val="005B6C5E"/>
    <w:rsid w:val="00DB0BE8"/>
    <w:rsid w:val="00FB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3A6F16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3A6F16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E2BDF78A9D4455BB71EF6DCF3945A48527CE17D328D641F9175B09C51C4CCB27FEC3204C64FE5B2C98AA31823D9FD50421B8B765D4v418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tp.roseltorg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90941.25746134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8;&#1074;&#1072;&#1085;\Desktop\&#1088;&#1072;&#1073;&#1086;&#1090;&#1072;\&#1079;&#1077;&#1084;&#1083;&#1103;\&#1040;&#1091;&#1082;&#1094;&#1080;&#1086;&#1085;&#1099;\&#1044;&#1083;&#1103;%20&#1048;&#1046;&#1057;\&#1052;&#1072;&#1079;&#1080;&#1083;&#1091;&#1075;,%20170\&#1076;&#1086;&#1082;&#1091;&#1084;&#1077;&#1085;&#1090;&#1072;&#1094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3526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2025-01-28T09:56:00Z</dcterms:created>
  <dcterms:modified xsi:type="dcterms:W3CDTF">2025-01-28T09:56:00Z</dcterms:modified>
</cp:coreProperties>
</file>