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44573">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14:paraId="27A1063E">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14:paraId="504838F8">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14:paraId="7D7E69E5">
      <w:pPr>
        <w:widowControl w:val="0"/>
        <w:autoSpaceDE w:val="0"/>
        <w:autoSpaceDN w:val="0"/>
        <w:adjustRightInd w:val="0"/>
        <w:spacing w:after="0"/>
        <w:jc w:val="right"/>
        <w:rPr>
          <w:rFonts w:ascii="Times New Roman CYR" w:hAnsi="Times New Roman CYR" w:cs="Times New Roman CYR"/>
          <w:sz w:val="20"/>
          <w:szCs w:val="20"/>
        </w:rPr>
      </w:pPr>
    </w:p>
    <w:p w14:paraId="66EAF880">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hint="default" w:ascii="Times New Roman CYR" w:hAnsi="Times New Roman CYR" w:cs="Times New Roman CYR"/>
          <w:sz w:val="20"/>
          <w:szCs w:val="20"/>
          <w:lang w:val="ru-RU"/>
        </w:rPr>
        <w:t>25</w:t>
      </w:r>
      <w:r>
        <w:rPr>
          <w:rFonts w:ascii="Times New Roman CYR" w:hAnsi="Times New Roman CYR" w:cs="Times New Roman CYR"/>
          <w:sz w:val="20"/>
          <w:szCs w:val="20"/>
        </w:rPr>
        <w:t>.</w:t>
      </w:r>
      <w:r>
        <w:rPr>
          <w:rFonts w:hint="default" w:ascii="Times New Roman CYR" w:hAnsi="Times New Roman CYR" w:cs="Times New Roman CYR"/>
          <w:sz w:val="20"/>
          <w:szCs w:val="20"/>
          <w:lang w:val="ru-RU"/>
        </w:rPr>
        <w:t>10.</w:t>
      </w:r>
      <w:r>
        <w:rPr>
          <w:rFonts w:ascii="Times New Roman CYR" w:hAnsi="Times New Roman CYR" w:cs="Times New Roman CYR"/>
          <w:sz w:val="20"/>
          <w:szCs w:val="20"/>
        </w:rPr>
        <w:t>202</w:t>
      </w:r>
      <w:r>
        <w:rPr>
          <w:rFonts w:hint="default" w:ascii="Times New Roman CYR" w:hAnsi="Times New Roman CYR" w:cs="Times New Roman CYR"/>
          <w:sz w:val="20"/>
          <w:szCs w:val="20"/>
          <w:lang w:val="ru-RU"/>
        </w:rPr>
        <w:t>4</w:t>
      </w:r>
    </w:p>
    <w:p w14:paraId="4D5AA2ED">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34</w:t>
      </w:r>
      <w:bookmarkStart w:id="3" w:name="_GoBack"/>
      <w:bookmarkEnd w:id="3"/>
    </w:p>
    <w:p w14:paraId="74365180">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14:paraId="6EA04D4C">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14:paraId="6D4CDEFD">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14:paraId="1501C170">
      <w:pPr>
        <w:spacing w:after="0"/>
        <w:ind w:firstLine="851"/>
        <w:rPr>
          <w:b/>
          <w:bCs/>
          <w:sz w:val="28"/>
          <w:szCs w:val="28"/>
        </w:rPr>
      </w:pPr>
    </w:p>
    <w:p w14:paraId="6945CDD4">
      <w:pPr>
        <w:pStyle w:val="34"/>
        <w:rPr>
          <w:b/>
          <w:spacing w:val="-2"/>
          <w:sz w:val="28"/>
          <w:szCs w:val="28"/>
        </w:rPr>
      </w:pPr>
      <w:r>
        <w:rPr>
          <w:b/>
          <w:spacing w:val="-2"/>
          <w:sz w:val="28"/>
          <w:szCs w:val="28"/>
        </w:rPr>
        <w:t xml:space="preserve"> АДМИНИСТРАЦИЯ </w:t>
      </w:r>
    </w:p>
    <w:p w14:paraId="20CD6693">
      <w:pPr>
        <w:pStyle w:val="34"/>
        <w:jc w:val="center"/>
        <w:rPr>
          <w:b/>
          <w:spacing w:val="-2"/>
          <w:sz w:val="28"/>
          <w:szCs w:val="28"/>
        </w:rPr>
      </w:pPr>
      <w:r>
        <w:rPr>
          <w:b/>
          <w:spacing w:val="-2"/>
          <w:sz w:val="28"/>
          <w:szCs w:val="28"/>
        </w:rPr>
        <w:t xml:space="preserve">ТОРБЕЕВСКОГО ГОРОДСКОГО ПОСЕЛЕНИЯ </w:t>
      </w:r>
    </w:p>
    <w:p w14:paraId="605C1472">
      <w:pPr>
        <w:pStyle w:val="34"/>
        <w:jc w:val="center"/>
        <w:rPr>
          <w:b/>
          <w:spacing w:val="-2"/>
          <w:sz w:val="28"/>
          <w:szCs w:val="28"/>
        </w:rPr>
      </w:pPr>
      <w:r>
        <w:rPr>
          <w:b/>
          <w:spacing w:val="-2"/>
          <w:sz w:val="28"/>
          <w:szCs w:val="28"/>
        </w:rPr>
        <w:t>ТОРБЕЕВСКОГО МУНИЦИПАЛЬНОГО РАЙОНА</w:t>
      </w:r>
    </w:p>
    <w:p w14:paraId="5518D25F">
      <w:pPr>
        <w:pStyle w:val="34"/>
        <w:jc w:val="center"/>
        <w:rPr>
          <w:b/>
          <w:sz w:val="28"/>
          <w:szCs w:val="28"/>
        </w:rPr>
      </w:pPr>
      <w:r>
        <w:rPr>
          <w:b/>
          <w:sz w:val="28"/>
          <w:szCs w:val="28"/>
        </w:rPr>
        <w:t>РЕСПУБЛИКИ МОРДОВИЯ</w:t>
      </w:r>
    </w:p>
    <w:p w14:paraId="45E4DCA9">
      <w:pPr>
        <w:pStyle w:val="34"/>
        <w:rPr>
          <w:b/>
          <w:sz w:val="28"/>
          <w:szCs w:val="28"/>
        </w:rPr>
      </w:pPr>
    </w:p>
    <w:p w14:paraId="63C90461">
      <w:pPr>
        <w:pStyle w:val="34"/>
        <w:jc w:val="center"/>
        <w:rPr>
          <w:b/>
          <w:sz w:val="28"/>
          <w:szCs w:val="28"/>
        </w:rPr>
      </w:pPr>
      <w:r>
        <w:rPr>
          <w:b/>
          <w:sz w:val="28"/>
          <w:szCs w:val="28"/>
        </w:rPr>
        <w:t>ПОСТАНОВЛЕНИЕ</w:t>
      </w:r>
    </w:p>
    <w:p w14:paraId="13E0907D">
      <w:pPr>
        <w:pStyle w:val="34"/>
        <w:jc w:val="center"/>
        <w:rPr>
          <w:b/>
          <w:sz w:val="28"/>
          <w:szCs w:val="28"/>
        </w:rPr>
      </w:pPr>
    </w:p>
    <w:p w14:paraId="4F01D93B">
      <w:pPr>
        <w:pStyle w:val="34"/>
        <w:jc w:val="both"/>
        <w:rPr>
          <w:b/>
          <w:sz w:val="28"/>
          <w:szCs w:val="28"/>
        </w:rPr>
      </w:pPr>
      <w:r>
        <w:rPr>
          <w:b/>
          <w:sz w:val="28"/>
          <w:szCs w:val="28"/>
        </w:rPr>
        <w:t>от   25 октября 2024 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w:t>
      </w:r>
      <w:r>
        <w:rPr>
          <w:b/>
          <w:sz w:val="28"/>
          <w:szCs w:val="28"/>
        </w:rPr>
        <w:tab/>
      </w:r>
      <w:r>
        <w:rPr>
          <w:b/>
          <w:sz w:val="28"/>
          <w:szCs w:val="28"/>
        </w:rPr>
        <w:tab/>
      </w:r>
      <w:r>
        <w:rPr>
          <w:b/>
          <w:sz w:val="28"/>
          <w:szCs w:val="28"/>
        </w:rPr>
        <w:t xml:space="preserve"> </w:t>
      </w:r>
      <w:r>
        <w:rPr>
          <w:b/>
          <w:sz w:val="28"/>
          <w:szCs w:val="28"/>
        </w:rPr>
        <w:tab/>
      </w:r>
      <w:r>
        <w:rPr>
          <w:b/>
          <w:sz w:val="28"/>
          <w:szCs w:val="28"/>
        </w:rPr>
        <w:t>№ 432</w:t>
      </w:r>
    </w:p>
    <w:p w14:paraId="7BAB2C59">
      <w:pPr>
        <w:pStyle w:val="34"/>
        <w:jc w:val="center"/>
        <w:rPr>
          <w:b/>
          <w:sz w:val="28"/>
          <w:szCs w:val="28"/>
        </w:rPr>
      </w:pPr>
      <w:r>
        <w:rPr>
          <w:b/>
          <w:sz w:val="28"/>
          <w:szCs w:val="28"/>
        </w:rPr>
        <w:t>рп Торбеево</w:t>
      </w:r>
    </w:p>
    <w:p w14:paraId="7E8B5024">
      <w:pPr>
        <w:pStyle w:val="34"/>
        <w:jc w:val="center"/>
        <w:rPr>
          <w:b/>
          <w:sz w:val="28"/>
          <w:szCs w:val="28"/>
        </w:rPr>
      </w:pPr>
    </w:p>
    <w:p w14:paraId="7A504799">
      <w:pPr>
        <w:rPr>
          <w:b/>
          <w:sz w:val="28"/>
          <w:szCs w:val="28"/>
        </w:rPr>
      </w:pPr>
      <w:r>
        <w:rPr>
          <w:sz w:val="26"/>
          <w:szCs w:val="26"/>
        </w:rPr>
        <w:tab/>
      </w:r>
      <w:r>
        <w:rPr>
          <w:sz w:val="26"/>
          <w:szCs w:val="26"/>
        </w:rPr>
        <w:t xml:space="preserve">    </w:t>
      </w:r>
      <w:r>
        <w:rPr>
          <w:sz w:val="26"/>
          <w:szCs w:val="26"/>
        </w:rPr>
        <w:tab/>
      </w:r>
      <w:r>
        <w:rPr>
          <w:sz w:val="26"/>
          <w:szCs w:val="26"/>
        </w:rPr>
        <w:t xml:space="preserve">        </w:t>
      </w:r>
      <w:r>
        <w:rPr>
          <w:b/>
          <w:sz w:val="28"/>
          <w:szCs w:val="28"/>
        </w:rPr>
        <w:t xml:space="preserve">Об утверждении муниципальной целевой программы </w:t>
      </w:r>
    </w:p>
    <w:p w14:paraId="252B1FB9">
      <w:pPr>
        <w:widowControl w:val="0"/>
        <w:autoSpaceDE w:val="0"/>
        <w:autoSpaceDN w:val="0"/>
        <w:adjustRightInd w:val="0"/>
        <w:ind w:right="-61"/>
        <w:jc w:val="center"/>
        <w:outlineLvl w:val="1"/>
        <w:rPr>
          <w:b/>
          <w:sz w:val="28"/>
          <w:szCs w:val="28"/>
        </w:rPr>
      </w:pPr>
      <w:r>
        <w:rPr>
          <w:b/>
          <w:sz w:val="28"/>
          <w:szCs w:val="28"/>
        </w:rPr>
        <w:t>«Профилактика экстремизма и терроризма на территории Торбеевского городского поселения Торбеевского муниципального района Республики Мордовия  на 2024-2028 годы»</w:t>
      </w:r>
    </w:p>
    <w:p w14:paraId="22EF8295">
      <w:pPr>
        <w:widowControl w:val="0"/>
        <w:autoSpaceDE w:val="0"/>
        <w:autoSpaceDN w:val="0"/>
        <w:adjustRightInd w:val="0"/>
        <w:ind w:right="-61"/>
        <w:jc w:val="center"/>
        <w:outlineLvl w:val="1"/>
        <w:rPr>
          <w:b/>
          <w:sz w:val="28"/>
          <w:szCs w:val="28"/>
        </w:rPr>
      </w:pPr>
    </w:p>
    <w:p w14:paraId="579BE6E0">
      <w:pPr>
        <w:jc w:val="both"/>
        <w:rPr>
          <w:sz w:val="28"/>
          <w:szCs w:val="28"/>
        </w:rPr>
      </w:pPr>
      <w:r>
        <w:t xml:space="preserve">     </w:t>
      </w:r>
      <w:r>
        <w:rPr>
          <w:sz w:val="28"/>
          <w:szCs w:val="28"/>
        </w:rPr>
        <w:t>В целях профилактики экстремизма и терроризма на территории Торбеевского городского поселения, укрепления законности и правопорядка, защиты законных прав, свобод и интересов граждан, в соответствии с Федеральными законами от 6 октября 2003 года N 131-ФЗ "Об общих принципах организации местного самоуправления в Российской Федерации", от 25 июля 2002 года N 114-ФЗ "О противодействии экстремистской деятельности", от 6 марта 2006 года N 35-ФЗ "О противодействии терроризму", Указом Президента Российской Федерации от 15.06. 2006. № 116 «О мерах по противодействию терроризму», руководствуясь ч.5 ст.54 Устава Торбеевского городского поселения</w:t>
      </w:r>
      <w:r>
        <w:t xml:space="preserve">, </w:t>
      </w:r>
      <w:r>
        <w:rPr>
          <w:sz w:val="28"/>
          <w:szCs w:val="28"/>
        </w:rPr>
        <w:t>администрация Торбеевского городского поселения  постановляет:</w:t>
      </w:r>
    </w:p>
    <w:p w14:paraId="3D1E007E">
      <w:pPr>
        <w:pStyle w:val="34"/>
        <w:numPr>
          <w:ilvl w:val="0"/>
          <w:numId w:val="1"/>
        </w:numPr>
        <w:jc w:val="both"/>
        <w:rPr>
          <w:sz w:val="28"/>
          <w:szCs w:val="28"/>
        </w:rPr>
      </w:pPr>
      <w:r>
        <w:rPr>
          <w:sz w:val="28"/>
          <w:szCs w:val="28"/>
        </w:rPr>
        <w:t>Утвердить муниципальную целевую программу «Профилактика экстремизма и терроризма на территории Торбеевского городского поселения Торбеевского муниципального района Республики Мордовия  на 2024-2028 годы» (прилагается).</w:t>
      </w:r>
    </w:p>
    <w:p w14:paraId="337F03EE">
      <w:pPr>
        <w:pStyle w:val="34"/>
        <w:numPr>
          <w:ilvl w:val="0"/>
          <w:numId w:val="1"/>
        </w:numPr>
        <w:jc w:val="both"/>
        <w:rPr>
          <w:sz w:val="28"/>
          <w:szCs w:val="28"/>
        </w:rPr>
      </w:pPr>
      <w:r>
        <w:rPr>
          <w:sz w:val="28"/>
          <w:szCs w:val="28"/>
        </w:rPr>
        <w:t>Признать утратившим силу Постановление администрации Торбеевского городского поселения Торбеевского муниципального района Республики Мордовия от 15.03.2019 № 169 Об утверждении муниципальной целевой программы  «Профилактика экстремизма и терроризма на территории Торбеевского городского поселения Торбеевского муниципального района Республики Мордовия  на 2019-2023 годы».</w:t>
      </w:r>
    </w:p>
    <w:p w14:paraId="24D2E54C">
      <w:pPr>
        <w:pStyle w:val="34"/>
        <w:numPr>
          <w:ilvl w:val="0"/>
          <w:numId w:val="1"/>
        </w:numPr>
        <w:jc w:val="both"/>
        <w:rPr>
          <w:sz w:val="28"/>
          <w:szCs w:val="28"/>
        </w:rPr>
      </w:pPr>
      <w:r>
        <w:rPr>
          <w:sz w:val="28"/>
          <w:szCs w:val="28"/>
        </w:rPr>
        <w:t>Настоящее постановление вступает в силу со дня его официального опубликования в информационном бюллетене  «Торбеевский вестник».</w:t>
      </w:r>
    </w:p>
    <w:p w14:paraId="548B02DE">
      <w:pPr>
        <w:ind w:left="705"/>
        <w:jc w:val="both"/>
        <w:rPr>
          <w:sz w:val="28"/>
          <w:szCs w:val="28"/>
        </w:rPr>
      </w:pPr>
    </w:p>
    <w:p w14:paraId="3ECE65A2">
      <w:pPr>
        <w:ind w:left="705"/>
        <w:jc w:val="both"/>
        <w:rPr>
          <w:sz w:val="28"/>
          <w:szCs w:val="28"/>
        </w:rPr>
      </w:pPr>
    </w:p>
    <w:p w14:paraId="5391D1A2">
      <w:pPr>
        <w:ind w:left="705"/>
        <w:jc w:val="both"/>
        <w:rPr>
          <w:sz w:val="28"/>
          <w:szCs w:val="28"/>
        </w:rPr>
      </w:pPr>
    </w:p>
    <w:p w14:paraId="5B3A6DB8">
      <w:pPr>
        <w:widowControl w:val="0"/>
        <w:autoSpaceDE w:val="0"/>
        <w:autoSpaceDN w:val="0"/>
        <w:adjustRightInd w:val="0"/>
        <w:jc w:val="both"/>
        <w:rPr>
          <w:b/>
          <w:sz w:val="28"/>
          <w:szCs w:val="28"/>
        </w:rPr>
      </w:pPr>
      <w:r>
        <w:rPr>
          <w:b/>
          <w:sz w:val="28"/>
          <w:szCs w:val="28"/>
        </w:rPr>
        <w:t xml:space="preserve">Главы  администрации Торбеевского </w:t>
      </w:r>
    </w:p>
    <w:p w14:paraId="433AEEF7">
      <w:pPr>
        <w:widowControl w:val="0"/>
        <w:autoSpaceDE w:val="0"/>
        <w:autoSpaceDN w:val="0"/>
        <w:adjustRightInd w:val="0"/>
        <w:jc w:val="both"/>
        <w:rPr>
          <w:b/>
          <w:sz w:val="28"/>
          <w:szCs w:val="28"/>
        </w:rPr>
      </w:pPr>
      <w:r>
        <w:rPr>
          <w:b/>
          <w:sz w:val="28"/>
          <w:szCs w:val="28"/>
        </w:rPr>
        <w:t>городского поселения   Торбеевского</w:t>
      </w:r>
    </w:p>
    <w:p w14:paraId="5554C43F">
      <w:pPr>
        <w:widowControl w:val="0"/>
        <w:autoSpaceDE w:val="0"/>
        <w:autoSpaceDN w:val="0"/>
        <w:adjustRightInd w:val="0"/>
        <w:jc w:val="both"/>
        <w:rPr>
          <w:b/>
          <w:sz w:val="28"/>
          <w:szCs w:val="28"/>
        </w:rPr>
      </w:pPr>
      <w:r>
        <w:rPr>
          <w:b/>
          <w:sz w:val="28"/>
          <w:szCs w:val="28"/>
        </w:rPr>
        <w:t>муниципального района</w:t>
      </w:r>
    </w:p>
    <w:p w14:paraId="400F4D49">
      <w:pPr>
        <w:widowControl w:val="0"/>
        <w:autoSpaceDE w:val="0"/>
        <w:autoSpaceDN w:val="0"/>
        <w:adjustRightInd w:val="0"/>
        <w:jc w:val="both"/>
        <w:rPr>
          <w:b/>
          <w:sz w:val="28"/>
          <w:szCs w:val="28"/>
        </w:rPr>
      </w:pPr>
      <w:r>
        <w:rPr>
          <w:b/>
          <w:sz w:val="28"/>
          <w:szCs w:val="28"/>
        </w:rPr>
        <w:t>Республики Мордовия                                                                    А.Н. Балашов</w:t>
      </w:r>
    </w:p>
    <w:p w14:paraId="03D288DD">
      <w:pPr>
        <w:widowControl w:val="0"/>
        <w:autoSpaceDE w:val="0"/>
        <w:autoSpaceDN w:val="0"/>
        <w:adjustRightInd w:val="0"/>
        <w:jc w:val="both"/>
        <w:rPr>
          <w:b/>
          <w:sz w:val="28"/>
          <w:szCs w:val="28"/>
        </w:rPr>
      </w:pPr>
    </w:p>
    <w:p w14:paraId="241D118F">
      <w:pPr>
        <w:widowControl w:val="0"/>
        <w:autoSpaceDE w:val="0"/>
        <w:autoSpaceDN w:val="0"/>
        <w:adjustRightInd w:val="0"/>
        <w:ind w:left="5664" w:firstLine="708"/>
        <w:jc w:val="both"/>
        <w:outlineLvl w:val="0"/>
        <w:rPr>
          <w:sz w:val="28"/>
          <w:szCs w:val="28"/>
        </w:rPr>
      </w:pPr>
      <w:r>
        <w:rPr>
          <w:sz w:val="28"/>
          <w:szCs w:val="28"/>
        </w:rPr>
        <w:br w:type="page"/>
      </w:r>
      <w:r>
        <w:rPr>
          <w:sz w:val="28"/>
          <w:szCs w:val="28"/>
        </w:rPr>
        <w:t xml:space="preserve">Утверждена  </w:t>
      </w:r>
    </w:p>
    <w:p w14:paraId="4F712652">
      <w:pPr>
        <w:widowControl w:val="0"/>
        <w:autoSpaceDE w:val="0"/>
        <w:autoSpaceDN w:val="0"/>
        <w:adjustRightInd w:val="0"/>
        <w:ind w:left="6372"/>
        <w:jc w:val="both"/>
        <w:outlineLvl w:val="0"/>
        <w:rPr>
          <w:sz w:val="28"/>
          <w:szCs w:val="28"/>
        </w:rPr>
      </w:pPr>
      <w:r>
        <w:rPr>
          <w:sz w:val="28"/>
          <w:szCs w:val="28"/>
        </w:rPr>
        <w:t>Постановлением администрации Торбеевского городского поселения  Торбеевского муниципального района РМ  от 25 октября 2024 г.  № 432</w:t>
      </w:r>
    </w:p>
    <w:p w14:paraId="3364544A">
      <w:pPr>
        <w:widowControl w:val="0"/>
        <w:autoSpaceDE w:val="0"/>
        <w:autoSpaceDN w:val="0"/>
        <w:adjustRightInd w:val="0"/>
        <w:jc w:val="both"/>
        <w:rPr>
          <w:sz w:val="28"/>
          <w:szCs w:val="28"/>
        </w:rPr>
      </w:pPr>
    </w:p>
    <w:p w14:paraId="1C1311B4">
      <w:pPr>
        <w:widowControl w:val="0"/>
        <w:autoSpaceDE w:val="0"/>
        <w:autoSpaceDN w:val="0"/>
        <w:adjustRightInd w:val="0"/>
        <w:jc w:val="both"/>
        <w:rPr>
          <w:sz w:val="28"/>
          <w:szCs w:val="28"/>
        </w:rPr>
      </w:pPr>
    </w:p>
    <w:p w14:paraId="45336FDF">
      <w:pPr>
        <w:widowControl w:val="0"/>
        <w:autoSpaceDE w:val="0"/>
        <w:autoSpaceDN w:val="0"/>
        <w:adjustRightInd w:val="0"/>
        <w:jc w:val="both"/>
        <w:rPr>
          <w:sz w:val="28"/>
          <w:szCs w:val="28"/>
        </w:rPr>
      </w:pPr>
    </w:p>
    <w:p w14:paraId="262759A8">
      <w:pPr>
        <w:widowControl w:val="0"/>
        <w:autoSpaceDE w:val="0"/>
        <w:autoSpaceDN w:val="0"/>
        <w:adjustRightInd w:val="0"/>
        <w:jc w:val="both"/>
        <w:rPr>
          <w:sz w:val="28"/>
          <w:szCs w:val="28"/>
        </w:rPr>
      </w:pPr>
    </w:p>
    <w:p w14:paraId="5E368AF9">
      <w:pPr>
        <w:widowControl w:val="0"/>
        <w:autoSpaceDE w:val="0"/>
        <w:autoSpaceDN w:val="0"/>
        <w:adjustRightInd w:val="0"/>
        <w:jc w:val="both"/>
        <w:rPr>
          <w:sz w:val="28"/>
          <w:szCs w:val="28"/>
        </w:rPr>
      </w:pPr>
    </w:p>
    <w:p w14:paraId="7E7942BA">
      <w:pPr>
        <w:widowControl w:val="0"/>
        <w:autoSpaceDE w:val="0"/>
        <w:autoSpaceDN w:val="0"/>
        <w:adjustRightInd w:val="0"/>
        <w:jc w:val="both"/>
        <w:rPr>
          <w:sz w:val="28"/>
          <w:szCs w:val="28"/>
        </w:rPr>
      </w:pPr>
    </w:p>
    <w:p w14:paraId="3709655B">
      <w:pPr>
        <w:widowControl w:val="0"/>
        <w:autoSpaceDE w:val="0"/>
        <w:autoSpaceDN w:val="0"/>
        <w:adjustRightInd w:val="0"/>
        <w:jc w:val="both"/>
        <w:rPr>
          <w:sz w:val="28"/>
          <w:szCs w:val="28"/>
        </w:rPr>
      </w:pPr>
    </w:p>
    <w:p w14:paraId="72185291">
      <w:pPr>
        <w:widowControl w:val="0"/>
        <w:autoSpaceDE w:val="0"/>
        <w:autoSpaceDN w:val="0"/>
        <w:adjustRightInd w:val="0"/>
        <w:jc w:val="center"/>
        <w:rPr>
          <w:b/>
          <w:sz w:val="28"/>
          <w:szCs w:val="28"/>
        </w:rPr>
      </w:pPr>
      <w:bookmarkStart w:id="0" w:name="Par28"/>
      <w:bookmarkEnd w:id="0"/>
      <w:r>
        <w:rPr>
          <w:b/>
          <w:sz w:val="28"/>
          <w:szCs w:val="28"/>
        </w:rPr>
        <w:t>Муниципальная целевая программа</w:t>
      </w:r>
    </w:p>
    <w:p w14:paraId="255BE42D">
      <w:pPr>
        <w:widowControl w:val="0"/>
        <w:autoSpaceDE w:val="0"/>
        <w:autoSpaceDN w:val="0"/>
        <w:adjustRightInd w:val="0"/>
        <w:jc w:val="center"/>
        <w:outlineLvl w:val="1"/>
        <w:rPr>
          <w:b/>
          <w:sz w:val="28"/>
          <w:szCs w:val="28"/>
        </w:rPr>
      </w:pPr>
      <w:r>
        <w:rPr>
          <w:b/>
          <w:sz w:val="28"/>
          <w:szCs w:val="28"/>
        </w:rPr>
        <w:t>«П</w:t>
      </w:r>
      <w:r>
        <w:rPr>
          <w:rStyle w:val="9"/>
          <w:sz w:val="28"/>
          <w:szCs w:val="28"/>
        </w:rPr>
        <w:t>рофилактика терроризма и экстремизма на территории Торбеевского городского поселения</w:t>
      </w:r>
      <w:r>
        <w:rPr>
          <w:rStyle w:val="9"/>
          <w:b w:val="0"/>
          <w:sz w:val="28"/>
          <w:szCs w:val="28"/>
        </w:rPr>
        <w:t xml:space="preserve"> </w:t>
      </w:r>
      <w:r>
        <w:rPr>
          <w:b/>
          <w:sz w:val="28"/>
          <w:szCs w:val="28"/>
        </w:rPr>
        <w:t xml:space="preserve"> на 2024-2028 годы»</w:t>
      </w:r>
    </w:p>
    <w:p w14:paraId="233FCB0F">
      <w:pPr>
        <w:widowControl w:val="0"/>
        <w:autoSpaceDE w:val="0"/>
        <w:autoSpaceDN w:val="0"/>
        <w:adjustRightInd w:val="0"/>
        <w:jc w:val="both"/>
        <w:outlineLvl w:val="1"/>
        <w:rPr>
          <w:b/>
        </w:rPr>
      </w:pPr>
      <w:r>
        <w:rPr>
          <w:b/>
        </w:rPr>
        <w:br w:type="page"/>
      </w:r>
    </w:p>
    <w:p w14:paraId="62934B12">
      <w:pPr>
        <w:widowControl w:val="0"/>
        <w:autoSpaceDE w:val="0"/>
        <w:autoSpaceDN w:val="0"/>
        <w:adjustRightInd w:val="0"/>
        <w:jc w:val="both"/>
        <w:outlineLvl w:val="1"/>
        <w:rPr>
          <w:b/>
        </w:rPr>
      </w:pPr>
    </w:p>
    <w:p w14:paraId="6BF4C4D9">
      <w:pPr>
        <w:widowControl w:val="0"/>
        <w:autoSpaceDE w:val="0"/>
        <w:autoSpaceDN w:val="0"/>
        <w:adjustRightInd w:val="0"/>
        <w:jc w:val="center"/>
        <w:outlineLvl w:val="1"/>
        <w:rPr>
          <w:b/>
          <w:sz w:val="28"/>
          <w:szCs w:val="28"/>
        </w:rPr>
      </w:pPr>
      <w:r>
        <w:rPr>
          <w:b/>
          <w:sz w:val="28"/>
          <w:szCs w:val="28"/>
        </w:rPr>
        <w:t>Паспорт</w:t>
      </w:r>
    </w:p>
    <w:p w14:paraId="00E5AA0D">
      <w:pPr>
        <w:widowControl w:val="0"/>
        <w:autoSpaceDE w:val="0"/>
        <w:autoSpaceDN w:val="0"/>
        <w:adjustRightInd w:val="0"/>
        <w:jc w:val="center"/>
        <w:rPr>
          <w:b/>
          <w:sz w:val="28"/>
          <w:szCs w:val="28"/>
        </w:rPr>
      </w:pPr>
      <w:r>
        <w:rPr>
          <w:b/>
          <w:sz w:val="28"/>
          <w:szCs w:val="28"/>
        </w:rPr>
        <w:t>муниципальной целевой программы</w:t>
      </w:r>
    </w:p>
    <w:p w14:paraId="66609D68">
      <w:pPr>
        <w:widowControl w:val="0"/>
        <w:autoSpaceDE w:val="0"/>
        <w:autoSpaceDN w:val="0"/>
        <w:adjustRightInd w:val="0"/>
        <w:jc w:val="center"/>
        <w:outlineLvl w:val="1"/>
        <w:rPr>
          <w:b/>
          <w:sz w:val="28"/>
          <w:szCs w:val="28"/>
        </w:rPr>
      </w:pPr>
      <w:r>
        <w:rPr>
          <w:b/>
          <w:sz w:val="28"/>
          <w:szCs w:val="28"/>
        </w:rPr>
        <w:t>«П</w:t>
      </w:r>
      <w:r>
        <w:rPr>
          <w:rStyle w:val="9"/>
          <w:sz w:val="28"/>
          <w:szCs w:val="28"/>
        </w:rPr>
        <w:t>рофилактика терроризма и экстремизма на территории Торбеевского городского поселения</w:t>
      </w:r>
      <w:r>
        <w:rPr>
          <w:rStyle w:val="9"/>
          <w:b w:val="0"/>
          <w:sz w:val="28"/>
          <w:szCs w:val="28"/>
        </w:rPr>
        <w:t xml:space="preserve"> </w:t>
      </w:r>
      <w:r>
        <w:rPr>
          <w:b/>
          <w:sz w:val="28"/>
          <w:szCs w:val="28"/>
        </w:rPr>
        <w:t xml:space="preserve"> на 2024-2028 годы»</w:t>
      </w:r>
    </w:p>
    <w:p w14:paraId="33C2CE54">
      <w:pPr>
        <w:autoSpaceDE w:val="0"/>
        <w:autoSpaceDN w:val="0"/>
        <w:adjustRightInd w:val="0"/>
        <w:jc w:val="both"/>
        <w:rPr>
          <w:bCs/>
        </w:rPr>
      </w:pPr>
    </w:p>
    <w:tbl>
      <w:tblPr>
        <w:tblStyle w:val="7"/>
        <w:tblW w:w="5000" w:type="pct"/>
        <w:tblInd w:w="-20" w:type="dxa"/>
        <w:tblLayout w:type="autofit"/>
        <w:tblCellMar>
          <w:top w:w="0" w:type="dxa"/>
          <w:left w:w="75" w:type="dxa"/>
          <w:bottom w:w="0" w:type="dxa"/>
          <w:right w:w="75" w:type="dxa"/>
        </w:tblCellMar>
      </w:tblPr>
      <w:tblGrid>
        <w:gridCol w:w="3737"/>
        <w:gridCol w:w="6618"/>
      </w:tblGrid>
      <w:tr w14:paraId="647412B2">
        <w:tblPrEx>
          <w:tblCellMar>
            <w:top w:w="0" w:type="dxa"/>
            <w:left w:w="75" w:type="dxa"/>
            <w:bottom w:w="0" w:type="dxa"/>
            <w:right w:w="75" w:type="dxa"/>
          </w:tblCellMar>
        </w:tblPrEx>
        <w:tc>
          <w:tcPr>
            <w:tcW w:w="3737" w:type="dxa"/>
            <w:tcBorders>
              <w:top w:val="single" w:color="auto" w:sz="4" w:space="0"/>
              <w:left w:val="single" w:color="auto" w:sz="4" w:space="0"/>
              <w:bottom w:val="single" w:color="auto" w:sz="4" w:space="0"/>
              <w:right w:val="single" w:color="auto" w:sz="4" w:space="0"/>
            </w:tcBorders>
            <w:noWrap w:val="0"/>
            <w:vAlign w:val="top"/>
          </w:tcPr>
          <w:p w14:paraId="66E4796D">
            <w:pPr>
              <w:jc w:val="both"/>
              <w:rPr>
                <w:sz w:val="28"/>
                <w:szCs w:val="28"/>
              </w:rPr>
            </w:pPr>
            <w:r>
              <w:rPr>
                <w:sz w:val="28"/>
                <w:szCs w:val="28"/>
              </w:rPr>
              <w:t>Наименование Программы</w:t>
            </w:r>
          </w:p>
        </w:tc>
        <w:tc>
          <w:tcPr>
            <w:tcW w:w="6618" w:type="dxa"/>
            <w:tcBorders>
              <w:top w:val="single" w:color="auto" w:sz="4" w:space="0"/>
              <w:left w:val="single" w:color="auto" w:sz="4" w:space="0"/>
              <w:bottom w:val="single" w:color="auto" w:sz="4" w:space="0"/>
              <w:right w:val="single" w:color="auto" w:sz="4" w:space="0"/>
            </w:tcBorders>
            <w:noWrap w:val="0"/>
            <w:vAlign w:val="top"/>
          </w:tcPr>
          <w:p w14:paraId="0D2CF571">
            <w:pPr>
              <w:jc w:val="both"/>
              <w:rPr>
                <w:sz w:val="28"/>
                <w:szCs w:val="28"/>
              </w:rPr>
            </w:pPr>
            <w:r>
              <w:rPr>
                <w:sz w:val="28"/>
                <w:szCs w:val="28"/>
              </w:rPr>
              <w:t>- муниципальная целевая программа «П</w:t>
            </w:r>
            <w:r>
              <w:rPr>
                <w:rStyle w:val="9"/>
                <w:b w:val="0"/>
                <w:sz w:val="28"/>
                <w:szCs w:val="28"/>
              </w:rPr>
              <w:t xml:space="preserve">рофилактика терроризма и экстремизма на территории Торбеевского городского поселения </w:t>
            </w:r>
            <w:r>
              <w:rPr>
                <w:b/>
                <w:sz w:val="28"/>
                <w:szCs w:val="28"/>
              </w:rPr>
              <w:t xml:space="preserve"> </w:t>
            </w:r>
            <w:r>
              <w:rPr>
                <w:sz w:val="28"/>
                <w:szCs w:val="28"/>
              </w:rPr>
              <w:t>на 2024-2028 годы» (далее – Программа)</w:t>
            </w:r>
          </w:p>
        </w:tc>
      </w:tr>
      <w:tr w14:paraId="2BCED3B0">
        <w:tblPrEx>
          <w:tblCellMar>
            <w:top w:w="0" w:type="dxa"/>
            <w:left w:w="75" w:type="dxa"/>
            <w:bottom w:w="0" w:type="dxa"/>
            <w:right w:w="75" w:type="dxa"/>
          </w:tblCellMar>
        </w:tblPrEx>
        <w:tc>
          <w:tcPr>
            <w:tcW w:w="3737" w:type="dxa"/>
            <w:tcBorders>
              <w:top w:val="single" w:color="auto" w:sz="4" w:space="0"/>
              <w:left w:val="single" w:color="auto" w:sz="4" w:space="0"/>
              <w:bottom w:val="single" w:color="auto" w:sz="4" w:space="0"/>
              <w:right w:val="single" w:color="auto" w:sz="4" w:space="0"/>
            </w:tcBorders>
            <w:noWrap w:val="0"/>
            <w:vAlign w:val="top"/>
          </w:tcPr>
          <w:p w14:paraId="65E51218">
            <w:pPr>
              <w:jc w:val="both"/>
              <w:rPr>
                <w:sz w:val="28"/>
                <w:szCs w:val="28"/>
              </w:rPr>
            </w:pPr>
            <w:r>
              <w:rPr>
                <w:sz w:val="28"/>
                <w:szCs w:val="28"/>
              </w:rPr>
              <w:t>Программно – целевые инструменты</w:t>
            </w:r>
          </w:p>
        </w:tc>
        <w:tc>
          <w:tcPr>
            <w:tcW w:w="6618" w:type="dxa"/>
            <w:tcBorders>
              <w:top w:val="single" w:color="auto" w:sz="4" w:space="0"/>
              <w:left w:val="single" w:color="auto" w:sz="4" w:space="0"/>
              <w:bottom w:val="single" w:color="auto" w:sz="4" w:space="0"/>
              <w:right w:val="single" w:color="auto" w:sz="4" w:space="0"/>
            </w:tcBorders>
            <w:noWrap w:val="0"/>
            <w:vAlign w:val="top"/>
          </w:tcPr>
          <w:p w14:paraId="6213FAB6">
            <w:pPr>
              <w:pStyle w:val="35"/>
              <w:shd w:val="clear" w:color="auto" w:fill="auto"/>
              <w:snapToGrid w:val="0"/>
              <w:spacing w:before="0" w:line="240" w:lineRule="auto"/>
              <w:ind w:right="20" w:firstLine="0"/>
              <w:jc w:val="both"/>
              <w:rPr>
                <w:rFonts w:ascii="Times New Roman" w:hAnsi="Times New Roman"/>
                <w:sz w:val="28"/>
                <w:szCs w:val="28"/>
              </w:rPr>
            </w:pPr>
            <w:r>
              <w:rPr>
                <w:rFonts w:ascii="Times New Roman" w:hAnsi="Times New Roman"/>
                <w:sz w:val="28"/>
                <w:szCs w:val="28"/>
              </w:rPr>
              <w:t>Федеральный закон от 06 октября 2003 года № 131 - ФЗ «Об общих принципах организации местного самоуправления в Российской Федерации»; Федеральный закон от 25 июля 2002 года № 114-ФЗ «О противодействии экстремистской деятельности»; Федеральный закон от 06 марта 2006 года № 35-ФЗ «О противодействии терроризму».</w:t>
            </w:r>
          </w:p>
          <w:p w14:paraId="32E300D1">
            <w:pPr>
              <w:jc w:val="both"/>
              <w:rPr>
                <w:sz w:val="28"/>
                <w:szCs w:val="28"/>
              </w:rPr>
            </w:pPr>
          </w:p>
        </w:tc>
      </w:tr>
      <w:tr w14:paraId="6120E665">
        <w:tblPrEx>
          <w:tblCellMar>
            <w:top w:w="0" w:type="dxa"/>
            <w:left w:w="75" w:type="dxa"/>
            <w:bottom w:w="0" w:type="dxa"/>
            <w:right w:w="75" w:type="dxa"/>
          </w:tblCellMar>
        </w:tblPrEx>
        <w:tc>
          <w:tcPr>
            <w:tcW w:w="3737" w:type="dxa"/>
            <w:tcBorders>
              <w:top w:val="single" w:color="auto" w:sz="4" w:space="0"/>
              <w:left w:val="single" w:color="auto" w:sz="4" w:space="0"/>
              <w:bottom w:val="single" w:color="auto" w:sz="4" w:space="0"/>
              <w:right w:val="single" w:color="auto" w:sz="4" w:space="0"/>
            </w:tcBorders>
            <w:noWrap w:val="0"/>
            <w:vAlign w:val="top"/>
          </w:tcPr>
          <w:p w14:paraId="25C37DBD">
            <w:pPr>
              <w:widowControl w:val="0"/>
              <w:autoSpaceDE w:val="0"/>
              <w:autoSpaceDN w:val="0"/>
              <w:adjustRightInd w:val="0"/>
              <w:jc w:val="both"/>
              <w:rPr>
                <w:sz w:val="28"/>
                <w:szCs w:val="28"/>
              </w:rPr>
            </w:pPr>
            <w:r>
              <w:rPr>
                <w:sz w:val="28"/>
                <w:szCs w:val="28"/>
              </w:rPr>
              <w:t>Заказчик  программы</w:t>
            </w:r>
          </w:p>
        </w:tc>
        <w:tc>
          <w:tcPr>
            <w:tcW w:w="6618" w:type="dxa"/>
            <w:tcBorders>
              <w:top w:val="single" w:color="auto" w:sz="4" w:space="0"/>
              <w:left w:val="single" w:color="auto" w:sz="4" w:space="0"/>
              <w:bottom w:val="single" w:color="auto" w:sz="4" w:space="0"/>
              <w:right w:val="single" w:color="auto" w:sz="4" w:space="0"/>
            </w:tcBorders>
            <w:noWrap w:val="0"/>
            <w:vAlign w:val="top"/>
          </w:tcPr>
          <w:p w14:paraId="3ECCA4CE">
            <w:pPr>
              <w:widowControl w:val="0"/>
              <w:autoSpaceDE w:val="0"/>
              <w:autoSpaceDN w:val="0"/>
              <w:adjustRightInd w:val="0"/>
              <w:jc w:val="both"/>
              <w:rPr>
                <w:sz w:val="28"/>
                <w:szCs w:val="28"/>
              </w:rPr>
            </w:pPr>
            <w:r>
              <w:rPr>
                <w:sz w:val="28"/>
                <w:szCs w:val="28"/>
              </w:rPr>
              <w:t xml:space="preserve">Администрация Торбеевского городского поселения </w:t>
            </w:r>
          </w:p>
        </w:tc>
      </w:tr>
      <w:tr w14:paraId="231BBEA6">
        <w:tblPrEx>
          <w:tblCellMar>
            <w:top w:w="0" w:type="dxa"/>
            <w:left w:w="75" w:type="dxa"/>
            <w:bottom w:w="0" w:type="dxa"/>
            <w:right w:w="75" w:type="dxa"/>
          </w:tblCellMar>
        </w:tblPrEx>
        <w:tc>
          <w:tcPr>
            <w:tcW w:w="3737" w:type="dxa"/>
            <w:tcBorders>
              <w:top w:val="single" w:color="auto" w:sz="4" w:space="0"/>
              <w:left w:val="single" w:color="auto" w:sz="4" w:space="0"/>
              <w:bottom w:val="single" w:color="auto" w:sz="4" w:space="0"/>
              <w:right w:val="single" w:color="auto" w:sz="4" w:space="0"/>
            </w:tcBorders>
            <w:noWrap w:val="0"/>
            <w:vAlign w:val="top"/>
          </w:tcPr>
          <w:p w14:paraId="712FBD52">
            <w:pPr>
              <w:jc w:val="both"/>
              <w:rPr>
                <w:sz w:val="28"/>
                <w:szCs w:val="28"/>
              </w:rPr>
            </w:pPr>
            <w:r>
              <w:rPr>
                <w:sz w:val="28"/>
                <w:szCs w:val="28"/>
              </w:rPr>
              <w:t>Разработчик проекта программы</w:t>
            </w:r>
          </w:p>
        </w:tc>
        <w:tc>
          <w:tcPr>
            <w:tcW w:w="6618" w:type="dxa"/>
            <w:tcBorders>
              <w:top w:val="single" w:color="auto" w:sz="4" w:space="0"/>
              <w:left w:val="single" w:color="auto" w:sz="4" w:space="0"/>
              <w:bottom w:val="single" w:color="auto" w:sz="4" w:space="0"/>
              <w:right w:val="single" w:color="auto" w:sz="4" w:space="0"/>
            </w:tcBorders>
            <w:noWrap w:val="0"/>
            <w:vAlign w:val="top"/>
          </w:tcPr>
          <w:p w14:paraId="6CDB4FB5">
            <w:pPr>
              <w:jc w:val="both"/>
              <w:rPr>
                <w:sz w:val="28"/>
                <w:szCs w:val="28"/>
              </w:rPr>
            </w:pPr>
            <w:r>
              <w:rPr>
                <w:sz w:val="28"/>
                <w:szCs w:val="28"/>
              </w:rPr>
              <w:t xml:space="preserve">Администрация Торбеевского городского поселения </w:t>
            </w:r>
          </w:p>
        </w:tc>
      </w:tr>
      <w:tr w14:paraId="1FB78C7A">
        <w:tblPrEx>
          <w:tblCellMar>
            <w:top w:w="0" w:type="dxa"/>
            <w:left w:w="75" w:type="dxa"/>
            <w:bottom w:w="0" w:type="dxa"/>
            <w:right w:w="75" w:type="dxa"/>
          </w:tblCellMar>
        </w:tblPrEx>
        <w:tc>
          <w:tcPr>
            <w:tcW w:w="3737" w:type="dxa"/>
            <w:tcBorders>
              <w:top w:val="single" w:color="auto" w:sz="4" w:space="0"/>
              <w:left w:val="single" w:color="auto" w:sz="4" w:space="0"/>
              <w:bottom w:val="single" w:color="auto" w:sz="4" w:space="0"/>
              <w:right w:val="single" w:color="auto" w:sz="4" w:space="0"/>
            </w:tcBorders>
            <w:noWrap w:val="0"/>
            <w:vAlign w:val="top"/>
          </w:tcPr>
          <w:p w14:paraId="1010DC3B">
            <w:pPr>
              <w:autoSpaceDE w:val="0"/>
              <w:autoSpaceDN w:val="0"/>
              <w:adjustRightInd w:val="0"/>
              <w:jc w:val="both"/>
              <w:rPr>
                <w:bCs/>
                <w:sz w:val="28"/>
                <w:szCs w:val="28"/>
              </w:rPr>
            </w:pPr>
            <w:r>
              <w:rPr>
                <w:sz w:val="28"/>
                <w:szCs w:val="28"/>
              </w:rPr>
              <w:t xml:space="preserve">Ответственные  исполнители Программы </w:t>
            </w:r>
          </w:p>
        </w:tc>
        <w:tc>
          <w:tcPr>
            <w:tcW w:w="6618" w:type="dxa"/>
            <w:tcBorders>
              <w:top w:val="single" w:color="auto" w:sz="4" w:space="0"/>
              <w:left w:val="single" w:color="auto" w:sz="4" w:space="0"/>
              <w:bottom w:val="single" w:color="auto" w:sz="4" w:space="0"/>
              <w:right w:val="single" w:color="auto" w:sz="4" w:space="0"/>
            </w:tcBorders>
            <w:noWrap w:val="0"/>
            <w:vAlign w:val="top"/>
          </w:tcPr>
          <w:p w14:paraId="07BFC1F4">
            <w:pPr>
              <w:autoSpaceDE w:val="0"/>
              <w:autoSpaceDN w:val="0"/>
              <w:adjustRightInd w:val="0"/>
              <w:jc w:val="both"/>
              <w:rPr>
                <w:bCs/>
                <w:sz w:val="28"/>
                <w:szCs w:val="28"/>
              </w:rPr>
            </w:pPr>
            <w:r>
              <w:rPr>
                <w:sz w:val="28"/>
                <w:szCs w:val="28"/>
              </w:rPr>
              <w:t>Администрация, Совет депутатов, Комиссия по противодействию терроризму и экстремизму  Торбеевского городского поселения</w:t>
            </w:r>
          </w:p>
        </w:tc>
      </w:tr>
      <w:tr w14:paraId="5D7D5427">
        <w:tblPrEx>
          <w:tblCellMar>
            <w:top w:w="0" w:type="dxa"/>
            <w:left w:w="75" w:type="dxa"/>
            <w:bottom w:w="0" w:type="dxa"/>
            <w:right w:w="75" w:type="dxa"/>
          </w:tblCellMar>
        </w:tblPrEx>
        <w:tc>
          <w:tcPr>
            <w:tcW w:w="3737" w:type="dxa"/>
            <w:tcBorders>
              <w:top w:val="single" w:color="auto" w:sz="4" w:space="0"/>
              <w:left w:val="single" w:color="auto" w:sz="4" w:space="0"/>
              <w:bottom w:val="single" w:color="auto" w:sz="4" w:space="0"/>
              <w:right w:val="single" w:color="auto" w:sz="4" w:space="0"/>
            </w:tcBorders>
            <w:noWrap w:val="0"/>
            <w:vAlign w:val="top"/>
          </w:tcPr>
          <w:p w14:paraId="1D795B45">
            <w:pPr>
              <w:autoSpaceDE w:val="0"/>
              <w:autoSpaceDN w:val="0"/>
              <w:adjustRightInd w:val="0"/>
              <w:jc w:val="both"/>
              <w:rPr>
                <w:bCs/>
                <w:sz w:val="28"/>
                <w:szCs w:val="28"/>
              </w:rPr>
            </w:pPr>
            <w:r>
              <w:rPr>
                <w:sz w:val="28"/>
                <w:szCs w:val="28"/>
              </w:rPr>
              <w:t xml:space="preserve">Цели Программы </w:t>
            </w:r>
          </w:p>
        </w:tc>
        <w:tc>
          <w:tcPr>
            <w:tcW w:w="6618" w:type="dxa"/>
            <w:tcBorders>
              <w:top w:val="single" w:color="auto" w:sz="4" w:space="0"/>
              <w:left w:val="single" w:color="auto" w:sz="4" w:space="0"/>
              <w:bottom w:val="single" w:color="auto" w:sz="4" w:space="0"/>
              <w:right w:val="single" w:color="auto" w:sz="4" w:space="0"/>
            </w:tcBorders>
            <w:noWrap w:val="0"/>
            <w:vAlign w:val="top"/>
          </w:tcPr>
          <w:p w14:paraId="4709EC15">
            <w:pPr>
              <w:pStyle w:val="13"/>
              <w:shd w:val="clear" w:color="auto" w:fill="FFFFFF"/>
              <w:spacing w:before="0" w:beforeAutospacing="0" w:after="0" w:afterAutospacing="0"/>
              <w:ind w:firstLine="709"/>
              <w:jc w:val="both"/>
              <w:rPr>
                <w:sz w:val="28"/>
                <w:szCs w:val="28"/>
              </w:rPr>
            </w:pPr>
            <w:r>
              <w:rPr>
                <w:sz w:val="28"/>
                <w:szCs w:val="28"/>
              </w:rPr>
              <w:t>- обеспечение защиты личности и общества от терроризма и экстремизма;</w:t>
            </w:r>
          </w:p>
          <w:p w14:paraId="537CE6EA">
            <w:pPr>
              <w:pStyle w:val="13"/>
              <w:shd w:val="clear" w:color="auto" w:fill="FFFFFF"/>
              <w:spacing w:before="0" w:beforeAutospacing="0" w:after="0" w:afterAutospacing="0"/>
              <w:ind w:firstLine="709"/>
              <w:jc w:val="both"/>
              <w:rPr>
                <w:sz w:val="28"/>
                <w:szCs w:val="28"/>
              </w:rPr>
            </w:pPr>
            <w:r>
              <w:rPr>
                <w:sz w:val="28"/>
                <w:szCs w:val="28"/>
              </w:rPr>
              <w:t>- предупреждение, выявление и пресечение террористической и экстремистской деятельности и минимизация ее последствий;</w:t>
            </w:r>
          </w:p>
          <w:p w14:paraId="2BACF38D">
            <w:pPr>
              <w:pStyle w:val="13"/>
              <w:shd w:val="clear" w:color="auto" w:fill="FFFFFF"/>
              <w:spacing w:before="0" w:beforeAutospacing="0" w:after="0" w:afterAutospacing="0"/>
              <w:ind w:firstLine="709"/>
              <w:jc w:val="both"/>
              <w:rPr>
                <w:sz w:val="28"/>
                <w:szCs w:val="28"/>
              </w:rPr>
            </w:pPr>
            <w:r>
              <w:rPr>
                <w:sz w:val="28"/>
                <w:szCs w:val="28"/>
              </w:rPr>
              <w:t>- выявление и устранение причин и условий, способствующих осуществлению террористической и экстремистской деятельности в пределах полномочий органов местного самоуправления Торбеевского городского поселения;</w:t>
            </w:r>
          </w:p>
          <w:p w14:paraId="45B7EE27">
            <w:pPr>
              <w:autoSpaceDE w:val="0"/>
              <w:autoSpaceDN w:val="0"/>
              <w:adjustRightInd w:val="0"/>
              <w:jc w:val="both"/>
              <w:rPr>
                <w:sz w:val="28"/>
                <w:szCs w:val="28"/>
              </w:rPr>
            </w:pPr>
            <w:r>
              <w:rPr>
                <w:sz w:val="28"/>
                <w:szCs w:val="28"/>
              </w:rPr>
              <w:t xml:space="preserve">- формирование и внедрение в социальную практику норм толерантного поведения </w:t>
            </w:r>
          </w:p>
        </w:tc>
      </w:tr>
      <w:tr w14:paraId="72AFC0CD">
        <w:tblPrEx>
          <w:tblCellMar>
            <w:top w:w="0" w:type="dxa"/>
            <w:left w:w="75" w:type="dxa"/>
            <w:bottom w:w="0" w:type="dxa"/>
            <w:right w:w="75" w:type="dxa"/>
          </w:tblCellMar>
        </w:tblPrEx>
        <w:trPr>
          <w:trHeight w:val="3124" w:hRule="atLeast"/>
        </w:trPr>
        <w:tc>
          <w:tcPr>
            <w:tcW w:w="3737" w:type="dxa"/>
            <w:tcBorders>
              <w:top w:val="single" w:color="auto" w:sz="4" w:space="0"/>
              <w:left w:val="single" w:color="auto" w:sz="4" w:space="0"/>
              <w:bottom w:val="single" w:color="auto" w:sz="4" w:space="0"/>
              <w:right w:val="single" w:color="auto" w:sz="4" w:space="0"/>
            </w:tcBorders>
            <w:noWrap w:val="0"/>
            <w:vAlign w:val="top"/>
          </w:tcPr>
          <w:p w14:paraId="491E4CCE">
            <w:pPr>
              <w:pStyle w:val="13"/>
              <w:shd w:val="clear" w:color="auto" w:fill="FFFFFF"/>
              <w:spacing w:before="0" w:beforeAutospacing="0" w:after="0" w:afterAutospacing="0"/>
              <w:ind w:firstLine="709"/>
              <w:jc w:val="both"/>
              <w:rPr>
                <w:sz w:val="28"/>
                <w:szCs w:val="28"/>
              </w:rPr>
            </w:pPr>
            <w:r>
              <w:rPr>
                <w:sz w:val="28"/>
                <w:szCs w:val="28"/>
              </w:rPr>
              <w:t>Задачи Программы</w:t>
            </w:r>
          </w:p>
          <w:p w14:paraId="1DA0D7FF">
            <w:pPr>
              <w:autoSpaceDE w:val="0"/>
              <w:autoSpaceDN w:val="0"/>
              <w:adjustRightInd w:val="0"/>
              <w:jc w:val="both"/>
              <w:rPr>
                <w:bCs/>
                <w:sz w:val="28"/>
                <w:szCs w:val="28"/>
              </w:rPr>
            </w:pPr>
            <w:r>
              <w:rPr>
                <w:sz w:val="28"/>
                <w:szCs w:val="28"/>
              </w:rPr>
              <w:t xml:space="preserve"> </w:t>
            </w:r>
          </w:p>
        </w:tc>
        <w:tc>
          <w:tcPr>
            <w:tcW w:w="6618" w:type="dxa"/>
            <w:tcBorders>
              <w:top w:val="single" w:color="auto" w:sz="4" w:space="0"/>
              <w:left w:val="single" w:color="auto" w:sz="4" w:space="0"/>
              <w:bottom w:val="single" w:color="auto" w:sz="4" w:space="0"/>
              <w:right w:val="single" w:color="auto" w:sz="4" w:space="0"/>
            </w:tcBorders>
            <w:noWrap w:val="0"/>
            <w:vAlign w:val="top"/>
          </w:tcPr>
          <w:p w14:paraId="128D310F">
            <w:pPr>
              <w:pStyle w:val="13"/>
              <w:spacing w:before="0" w:beforeAutospacing="0" w:after="0" w:afterAutospacing="0"/>
              <w:jc w:val="both"/>
              <w:rPr>
                <w:sz w:val="28"/>
                <w:szCs w:val="28"/>
              </w:rPr>
            </w:pPr>
            <w:r>
              <w:rPr>
                <w:sz w:val="28"/>
                <w:szCs w:val="28"/>
              </w:rPr>
              <w:t xml:space="preserve">1. Искоренение проявлений экстремизма и негативного отношения к лицам других национальностей и религиозных конфессий. </w:t>
            </w:r>
          </w:p>
          <w:p w14:paraId="69C0D0A2">
            <w:pPr>
              <w:pStyle w:val="13"/>
              <w:spacing w:before="0" w:beforeAutospacing="0" w:after="0" w:afterAutospacing="0"/>
              <w:jc w:val="both"/>
              <w:rPr>
                <w:sz w:val="28"/>
                <w:szCs w:val="28"/>
              </w:rPr>
            </w:pPr>
            <w:r>
              <w:rPr>
                <w:sz w:val="28"/>
                <w:szCs w:val="28"/>
              </w:rPr>
              <w:t xml:space="preserve">2.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w:t>
            </w:r>
          </w:p>
          <w:p w14:paraId="682EF3BC">
            <w:pPr>
              <w:pStyle w:val="13"/>
              <w:spacing w:before="0" w:beforeAutospacing="0" w:after="0" w:afterAutospacing="0"/>
              <w:jc w:val="both"/>
              <w:rPr>
                <w:sz w:val="28"/>
                <w:szCs w:val="28"/>
              </w:rPr>
            </w:pPr>
            <w:r>
              <w:rPr>
                <w:sz w:val="28"/>
                <w:szCs w:val="28"/>
              </w:rPr>
              <w:t xml:space="preserve">3. Проведение разъяснительной работы, мероприятий по повышению толерантности молодых людей, воспитание у них активной жизненной позиции, профилактика агрессивного поведения. </w:t>
            </w:r>
          </w:p>
          <w:p w14:paraId="0285BE04">
            <w:pPr>
              <w:pStyle w:val="13"/>
              <w:spacing w:before="0" w:beforeAutospacing="0" w:after="0" w:afterAutospacing="0"/>
              <w:jc w:val="both"/>
              <w:rPr>
                <w:sz w:val="28"/>
                <w:szCs w:val="28"/>
              </w:rPr>
            </w:pPr>
            <w:r>
              <w:rPr>
                <w:sz w:val="28"/>
                <w:szCs w:val="28"/>
              </w:rPr>
              <w:t xml:space="preserve">4.Информирование населения поселения по вопросам профилактики терроризма и экстремизма. </w:t>
            </w:r>
          </w:p>
          <w:p w14:paraId="250C7ABC">
            <w:pPr>
              <w:pStyle w:val="13"/>
              <w:spacing w:before="0" w:beforeAutospacing="0" w:after="0" w:afterAutospacing="0"/>
              <w:jc w:val="both"/>
              <w:rPr>
                <w:sz w:val="28"/>
                <w:szCs w:val="28"/>
              </w:rPr>
            </w:pPr>
            <w:r>
              <w:rPr>
                <w:sz w:val="28"/>
                <w:szCs w:val="28"/>
              </w:rPr>
              <w:t xml:space="preserve">5.Содействие правоохранительным органам в выявлении правонарушений и преступлений данной категории, а также ликвидации их последствий. </w:t>
            </w:r>
          </w:p>
          <w:p w14:paraId="6A679F8A">
            <w:pPr>
              <w:pStyle w:val="13"/>
              <w:spacing w:before="0" w:beforeAutospacing="0" w:after="0" w:afterAutospacing="0"/>
              <w:jc w:val="both"/>
              <w:rPr>
                <w:sz w:val="28"/>
                <w:szCs w:val="28"/>
              </w:rPr>
            </w:pPr>
            <w:r>
              <w:rPr>
                <w:sz w:val="28"/>
                <w:szCs w:val="28"/>
              </w:rPr>
              <w:t>6.Пропаганда толерантного поведения к людям других национальностей и религиозных конфессий.</w:t>
            </w:r>
          </w:p>
          <w:p w14:paraId="19627807">
            <w:pPr>
              <w:pStyle w:val="13"/>
              <w:spacing w:before="0" w:beforeAutospacing="0" w:after="0" w:afterAutospacing="0"/>
              <w:jc w:val="both"/>
              <w:rPr>
                <w:sz w:val="28"/>
                <w:szCs w:val="28"/>
              </w:rPr>
            </w:pPr>
            <w:r>
              <w:rPr>
                <w:sz w:val="28"/>
                <w:szCs w:val="28"/>
              </w:rPr>
              <w:t xml:space="preserve">7.Организация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 </w:t>
            </w:r>
          </w:p>
          <w:p w14:paraId="33575961">
            <w:pPr>
              <w:jc w:val="both"/>
              <w:rPr>
                <w:sz w:val="28"/>
                <w:szCs w:val="28"/>
              </w:rPr>
            </w:pPr>
            <w:r>
              <w:rPr>
                <w:sz w:val="28"/>
                <w:szCs w:val="28"/>
              </w:rPr>
              <w:t>8.Недопущение наличия свастики и иных элементов экстремистской направленности на территории поселения.</w:t>
            </w:r>
          </w:p>
        </w:tc>
      </w:tr>
      <w:tr w14:paraId="7082F340">
        <w:tblPrEx>
          <w:tblCellMar>
            <w:top w:w="0" w:type="dxa"/>
            <w:left w:w="75" w:type="dxa"/>
            <w:bottom w:w="0" w:type="dxa"/>
            <w:right w:w="75" w:type="dxa"/>
          </w:tblCellMar>
        </w:tblPrEx>
        <w:tc>
          <w:tcPr>
            <w:tcW w:w="3737" w:type="dxa"/>
            <w:tcBorders>
              <w:top w:val="single" w:color="auto" w:sz="4" w:space="0"/>
              <w:left w:val="single" w:color="auto" w:sz="4" w:space="0"/>
              <w:bottom w:val="single" w:color="auto" w:sz="4" w:space="0"/>
              <w:right w:val="single" w:color="auto" w:sz="4" w:space="0"/>
            </w:tcBorders>
            <w:noWrap w:val="0"/>
            <w:vAlign w:val="top"/>
          </w:tcPr>
          <w:p w14:paraId="28DA4725">
            <w:pPr>
              <w:autoSpaceDE w:val="0"/>
              <w:autoSpaceDN w:val="0"/>
              <w:adjustRightInd w:val="0"/>
              <w:jc w:val="both"/>
              <w:rPr>
                <w:bCs/>
                <w:sz w:val="28"/>
                <w:szCs w:val="28"/>
              </w:rPr>
            </w:pPr>
            <w:r>
              <w:rPr>
                <w:sz w:val="28"/>
                <w:szCs w:val="28"/>
              </w:rPr>
              <w:t xml:space="preserve">Этапы и сроки реализации Программы </w:t>
            </w:r>
          </w:p>
        </w:tc>
        <w:tc>
          <w:tcPr>
            <w:tcW w:w="6618" w:type="dxa"/>
            <w:tcBorders>
              <w:top w:val="single" w:color="auto" w:sz="4" w:space="0"/>
              <w:left w:val="single" w:color="auto" w:sz="4" w:space="0"/>
              <w:bottom w:val="single" w:color="auto" w:sz="4" w:space="0"/>
              <w:right w:val="single" w:color="auto" w:sz="4" w:space="0"/>
            </w:tcBorders>
            <w:noWrap w:val="0"/>
            <w:vAlign w:val="top"/>
          </w:tcPr>
          <w:p w14:paraId="469D2757">
            <w:pPr>
              <w:autoSpaceDE w:val="0"/>
              <w:autoSpaceDN w:val="0"/>
              <w:adjustRightInd w:val="0"/>
              <w:jc w:val="both"/>
              <w:rPr>
                <w:bCs/>
                <w:sz w:val="28"/>
                <w:szCs w:val="28"/>
              </w:rPr>
            </w:pPr>
            <w:r>
              <w:rPr>
                <w:sz w:val="28"/>
                <w:szCs w:val="28"/>
              </w:rPr>
              <w:t>2024 -2028 года (в один этап)</w:t>
            </w:r>
          </w:p>
        </w:tc>
      </w:tr>
      <w:tr w14:paraId="1C4CEE42">
        <w:tblPrEx>
          <w:tblCellMar>
            <w:top w:w="0" w:type="dxa"/>
            <w:left w:w="75" w:type="dxa"/>
            <w:bottom w:w="0" w:type="dxa"/>
            <w:right w:w="75" w:type="dxa"/>
          </w:tblCellMar>
        </w:tblPrEx>
        <w:tc>
          <w:tcPr>
            <w:tcW w:w="3737" w:type="dxa"/>
            <w:tcBorders>
              <w:left w:val="single" w:color="auto" w:sz="4" w:space="0"/>
              <w:bottom w:val="single" w:color="auto" w:sz="4" w:space="0"/>
              <w:right w:val="single" w:color="auto" w:sz="4" w:space="0"/>
            </w:tcBorders>
            <w:noWrap w:val="0"/>
            <w:vAlign w:val="top"/>
          </w:tcPr>
          <w:p w14:paraId="412F7991">
            <w:pPr>
              <w:autoSpaceDE w:val="0"/>
              <w:autoSpaceDN w:val="0"/>
              <w:adjustRightInd w:val="0"/>
              <w:jc w:val="both"/>
              <w:rPr>
                <w:sz w:val="28"/>
                <w:szCs w:val="28"/>
              </w:rPr>
            </w:pPr>
            <w:r>
              <w:rPr>
                <w:sz w:val="28"/>
                <w:szCs w:val="28"/>
              </w:rPr>
              <w:t>Целевые показатели (индикаторы) эффективности реализации муниципальной программы</w:t>
            </w:r>
          </w:p>
        </w:tc>
        <w:tc>
          <w:tcPr>
            <w:tcW w:w="6618" w:type="dxa"/>
            <w:tcBorders>
              <w:left w:val="single" w:color="auto" w:sz="4" w:space="0"/>
              <w:bottom w:val="single" w:color="auto" w:sz="4" w:space="0"/>
              <w:right w:val="single" w:color="auto" w:sz="4" w:space="0"/>
            </w:tcBorders>
            <w:noWrap w:val="0"/>
            <w:vAlign w:val="top"/>
          </w:tcPr>
          <w:p w14:paraId="6F72FC83">
            <w:pPr>
              <w:pStyle w:val="34"/>
              <w:jc w:val="both"/>
              <w:rPr>
                <w:sz w:val="28"/>
                <w:szCs w:val="28"/>
              </w:rPr>
            </w:pPr>
            <w:r>
              <w:rPr>
                <w:sz w:val="28"/>
                <w:szCs w:val="28"/>
              </w:rPr>
              <w:t xml:space="preserve">-усиление антитеррористической   </w:t>
            </w:r>
            <w:r>
              <w:rPr>
                <w:sz w:val="28"/>
                <w:szCs w:val="28"/>
              </w:rPr>
              <w:br w:type="textWrapping"/>
            </w:r>
            <w:r>
              <w:rPr>
                <w:sz w:val="28"/>
                <w:szCs w:val="28"/>
              </w:rPr>
              <w:t>защищенности мест массового скопления населения;</w:t>
            </w:r>
          </w:p>
          <w:p w14:paraId="10D75C13">
            <w:pPr>
              <w:pStyle w:val="34"/>
              <w:jc w:val="both"/>
              <w:rPr>
                <w:sz w:val="28"/>
                <w:szCs w:val="28"/>
              </w:rPr>
            </w:pPr>
            <w:r>
              <w:rPr>
                <w:sz w:val="28"/>
                <w:szCs w:val="28"/>
              </w:rPr>
              <w:t>- улучшение мер по профилактике и противодействию экстремизму на национальной и религиозной почве;</w:t>
            </w:r>
          </w:p>
          <w:p w14:paraId="0E565177">
            <w:pPr>
              <w:pStyle w:val="34"/>
              <w:jc w:val="both"/>
              <w:rPr>
                <w:sz w:val="28"/>
                <w:szCs w:val="28"/>
              </w:rPr>
            </w:pPr>
            <w:r>
              <w:rPr>
                <w:sz w:val="28"/>
                <w:szCs w:val="28"/>
              </w:rPr>
              <w:t xml:space="preserve"> -повышение уровня безопасности и защищенности населения и муниципальных учреждений социальной сферы Торбеевского городского поселения путем совершенствования системы профилактических мер антитеррористической и антиэкстремистской направленности;</w:t>
            </w:r>
          </w:p>
          <w:p w14:paraId="3D339D6D">
            <w:pPr>
              <w:pStyle w:val="34"/>
              <w:jc w:val="both"/>
              <w:rPr>
                <w:sz w:val="28"/>
                <w:szCs w:val="28"/>
              </w:rPr>
            </w:pPr>
            <w:r>
              <w:rPr>
                <w:sz w:val="28"/>
                <w:szCs w:val="28"/>
              </w:rPr>
              <w:t>-повышение удовлетворенности населения работой органов местного самоуправления Торбеевского городского поселения по осуществлению мероприятий, связанных с профилактикой экстремизма и терроризма;</w:t>
            </w:r>
          </w:p>
        </w:tc>
      </w:tr>
      <w:tr w14:paraId="76B21FEC">
        <w:tblPrEx>
          <w:tblCellMar>
            <w:top w:w="0" w:type="dxa"/>
            <w:left w:w="75" w:type="dxa"/>
            <w:bottom w:w="0" w:type="dxa"/>
            <w:right w:w="75" w:type="dxa"/>
          </w:tblCellMar>
        </w:tblPrEx>
        <w:trPr>
          <w:trHeight w:val="1182" w:hRule="atLeast"/>
        </w:trPr>
        <w:tc>
          <w:tcPr>
            <w:tcW w:w="3737" w:type="dxa"/>
            <w:tcBorders>
              <w:left w:val="single" w:color="auto" w:sz="4" w:space="0"/>
              <w:bottom w:val="single" w:color="auto" w:sz="4" w:space="0"/>
              <w:right w:val="single" w:color="auto" w:sz="4" w:space="0"/>
            </w:tcBorders>
            <w:noWrap w:val="0"/>
            <w:vAlign w:val="top"/>
          </w:tcPr>
          <w:p w14:paraId="71824000">
            <w:pPr>
              <w:autoSpaceDE w:val="0"/>
              <w:autoSpaceDN w:val="0"/>
              <w:adjustRightInd w:val="0"/>
              <w:jc w:val="both"/>
              <w:rPr>
                <w:sz w:val="28"/>
                <w:szCs w:val="28"/>
              </w:rPr>
            </w:pPr>
            <w:r>
              <w:rPr>
                <w:sz w:val="28"/>
                <w:szCs w:val="28"/>
              </w:rPr>
              <w:t>Объемы бюджетных ассигнований программы</w:t>
            </w:r>
          </w:p>
        </w:tc>
        <w:tc>
          <w:tcPr>
            <w:tcW w:w="6618" w:type="dxa"/>
            <w:tcBorders>
              <w:left w:val="single" w:color="auto" w:sz="4" w:space="0"/>
              <w:bottom w:val="single" w:color="auto" w:sz="4" w:space="0"/>
              <w:right w:val="single" w:color="auto" w:sz="4" w:space="0"/>
            </w:tcBorders>
            <w:noWrap w:val="0"/>
            <w:vAlign w:val="top"/>
          </w:tcPr>
          <w:p w14:paraId="65FCB534">
            <w:pPr>
              <w:pStyle w:val="34"/>
              <w:jc w:val="both"/>
              <w:rPr>
                <w:sz w:val="28"/>
                <w:szCs w:val="28"/>
              </w:rPr>
            </w:pPr>
            <w:r>
              <w:rPr>
                <w:sz w:val="28"/>
                <w:szCs w:val="28"/>
              </w:rPr>
              <w:t>Объем финансирования за счет средств бюджета поселения всего- 715000 руб.</w:t>
            </w:r>
          </w:p>
        </w:tc>
      </w:tr>
      <w:tr w14:paraId="0C9BD5F4">
        <w:tblPrEx>
          <w:tblCellMar>
            <w:top w:w="0" w:type="dxa"/>
            <w:left w:w="75" w:type="dxa"/>
            <w:bottom w:w="0" w:type="dxa"/>
            <w:right w:w="75" w:type="dxa"/>
          </w:tblCellMar>
        </w:tblPrEx>
        <w:tc>
          <w:tcPr>
            <w:tcW w:w="3737" w:type="dxa"/>
            <w:tcBorders>
              <w:top w:val="single" w:color="auto" w:sz="4" w:space="0"/>
              <w:left w:val="single" w:color="auto" w:sz="4" w:space="0"/>
              <w:bottom w:val="single" w:color="auto" w:sz="4" w:space="0"/>
              <w:right w:val="single" w:color="auto" w:sz="4" w:space="0"/>
            </w:tcBorders>
            <w:noWrap w:val="0"/>
            <w:vAlign w:val="top"/>
          </w:tcPr>
          <w:p w14:paraId="6651C68E">
            <w:pPr>
              <w:pStyle w:val="13"/>
              <w:shd w:val="clear" w:color="auto" w:fill="FFFFFF"/>
              <w:spacing w:before="0" w:beforeAutospacing="0" w:after="0" w:afterAutospacing="0"/>
              <w:ind w:firstLine="709"/>
              <w:jc w:val="both"/>
              <w:rPr>
                <w:sz w:val="28"/>
                <w:szCs w:val="28"/>
              </w:rPr>
            </w:pPr>
            <w:r>
              <w:rPr>
                <w:sz w:val="28"/>
                <w:szCs w:val="28"/>
              </w:rPr>
              <w:t>Ожидаемые результаты реализации Программы</w:t>
            </w:r>
          </w:p>
          <w:p w14:paraId="453B02CB">
            <w:pPr>
              <w:autoSpaceDE w:val="0"/>
              <w:autoSpaceDN w:val="0"/>
              <w:adjustRightInd w:val="0"/>
              <w:jc w:val="both"/>
              <w:rPr>
                <w:bCs/>
                <w:sz w:val="28"/>
                <w:szCs w:val="28"/>
              </w:rPr>
            </w:pPr>
          </w:p>
        </w:tc>
        <w:tc>
          <w:tcPr>
            <w:tcW w:w="6618" w:type="dxa"/>
            <w:tcBorders>
              <w:top w:val="single" w:color="auto" w:sz="4" w:space="0"/>
              <w:left w:val="single" w:color="auto" w:sz="4" w:space="0"/>
              <w:bottom w:val="single" w:color="auto" w:sz="4" w:space="0"/>
              <w:right w:val="single" w:color="auto" w:sz="4" w:space="0"/>
            </w:tcBorders>
            <w:noWrap w:val="0"/>
            <w:vAlign w:val="top"/>
          </w:tcPr>
          <w:p w14:paraId="03776BE7">
            <w:pPr>
              <w:pStyle w:val="34"/>
              <w:jc w:val="both"/>
              <w:rPr>
                <w:sz w:val="28"/>
                <w:szCs w:val="28"/>
              </w:rPr>
            </w:pPr>
            <w:r>
              <w:rPr>
                <w:sz w:val="28"/>
                <w:szCs w:val="28"/>
              </w:rPr>
              <w:t xml:space="preserve">  Выполнение Программы позволит:</w:t>
            </w:r>
          </w:p>
          <w:p w14:paraId="1D73D7F5">
            <w:pPr>
              <w:pStyle w:val="34"/>
              <w:jc w:val="both"/>
              <w:rPr>
                <w:sz w:val="28"/>
                <w:szCs w:val="28"/>
              </w:rPr>
            </w:pPr>
            <w:r>
              <w:rPr>
                <w:sz w:val="28"/>
                <w:szCs w:val="28"/>
              </w:rPr>
              <w:t>- повысить эффективность муниципальной системы профилактики терроризма и экстремизма;</w:t>
            </w:r>
          </w:p>
          <w:p w14:paraId="26E7B58C">
            <w:pPr>
              <w:pStyle w:val="34"/>
              <w:jc w:val="both"/>
              <w:rPr>
                <w:sz w:val="28"/>
                <w:szCs w:val="28"/>
              </w:rPr>
            </w:pPr>
            <w:r>
              <w:rPr>
                <w:sz w:val="28"/>
                <w:szCs w:val="28"/>
              </w:rPr>
              <w:t>- повысить уровень антитеррористической устойчивости объектов Торбеевского городского поселения с массовым пребыванием людей, объектов жизнеобеспечения;</w:t>
            </w:r>
          </w:p>
          <w:p w14:paraId="794CCCCC">
            <w:pPr>
              <w:pStyle w:val="34"/>
              <w:jc w:val="both"/>
              <w:rPr>
                <w:sz w:val="28"/>
                <w:szCs w:val="28"/>
              </w:rPr>
            </w:pPr>
            <w:r>
              <w:rPr>
                <w:sz w:val="28"/>
                <w:szCs w:val="28"/>
              </w:rPr>
              <w:t xml:space="preserve">- продолжить формирование у населения толерантного поведения, распространить культуру интернационализма, согласия, национальной и религиозной терпимости; </w:t>
            </w:r>
          </w:p>
          <w:p w14:paraId="12CC9DAF">
            <w:pPr>
              <w:pStyle w:val="34"/>
              <w:jc w:val="both"/>
              <w:rPr>
                <w:sz w:val="28"/>
                <w:szCs w:val="28"/>
              </w:rPr>
            </w:pPr>
            <w:r>
              <w:rPr>
                <w:sz w:val="28"/>
                <w:szCs w:val="28"/>
              </w:rPr>
              <w:t>- продолжить формирование у населения нетерпимости ко всем фактам террористических и экстремистских проявлений;</w:t>
            </w:r>
          </w:p>
          <w:p w14:paraId="37F36BE0">
            <w:pPr>
              <w:pStyle w:val="34"/>
              <w:jc w:val="both"/>
              <w:rPr>
                <w:sz w:val="28"/>
                <w:szCs w:val="28"/>
              </w:rPr>
            </w:pPr>
            <w:r>
              <w:rPr>
                <w:sz w:val="28"/>
                <w:szCs w:val="28"/>
              </w:rPr>
              <w:t xml:space="preserve">- повысить эффективность мероприятий по минимизации и (или) ликвидации последствий проявления экстремизма и терроризма на территории Торбеевского городского поселения; </w:t>
            </w:r>
          </w:p>
          <w:p w14:paraId="4810E029">
            <w:pPr>
              <w:pStyle w:val="34"/>
              <w:jc w:val="both"/>
              <w:rPr>
                <w:sz w:val="28"/>
                <w:szCs w:val="28"/>
              </w:rPr>
            </w:pPr>
            <w:r>
              <w:rPr>
                <w:sz w:val="28"/>
                <w:szCs w:val="28"/>
              </w:rPr>
              <w:t>—продолжить совершенствование форм и методов работы органов местного самоуправле</w:t>
            </w:r>
            <w:r>
              <w:rPr>
                <w:sz w:val="28"/>
                <w:szCs w:val="28"/>
              </w:rPr>
              <w:softHyphen/>
            </w:r>
            <w:r>
              <w:rPr>
                <w:sz w:val="28"/>
                <w:szCs w:val="28"/>
              </w:rPr>
              <w:t>ния по профилактике терроризма и экстремизма, проявлений ксенофобии, национальной и расовой нетерпимости, противодействию этнической дискрими</w:t>
            </w:r>
            <w:r>
              <w:rPr>
                <w:sz w:val="28"/>
                <w:szCs w:val="28"/>
              </w:rPr>
              <w:softHyphen/>
            </w:r>
            <w:r>
              <w:rPr>
                <w:sz w:val="28"/>
                <w:szCs w:val="28"/>
              </w:rPr>
              <w:t>нации на территории;</w:t>
            </w:r>
          </w:p>
          <w:p w14:paraId="2BD334BC">
            <w:pPr>
              <w:pStyle w:val="34"/>
              <w:jc w:val="both"/>
              <w:rPr>
                <w:sz w:val="28"/>
                <w:szCs w:val="28"/>
              </w:rPr>
            </w:pPr>
            <w:r>
              <w:rPr>
                <w:sz w:val="28"/>
                <w:szCs w:val="28"/>
              </w:rPr>
              <w:t>-распространить культуру интернационализма, согласия, национальной и ре</w:t>
            </w:r>
            <w:r>
              <w:rPr>
                <w:sz w:val="28"/>
                <w:szCs w:val="28"/>
              </w:rPr>
              <w:softHyphen/>
            </w:r>
            <w:r>
              <w:rPr>
                <w:sz w:val="28"/>
                <w:szCs w:val="28"/>
              </w:rPr>
              <w:t>лигиозной терпимости в среде молодежи;</w:t>
            </w:r>
          </w:p>
          <w:p w14:paraId="01161CDF">
            <w:pPr>
              <w:pStyle w:val="34"/>
              <w:jc w:val="both"/>
              <w:rPr>
                <w:sz w:val="28"/>
                <w:szCs w:val="28"/>
              </w:rPr>
            </w:pPr>
            <w:r>
              <w:rPr>
                <w:sz w:val="28"/>
                <w:szCs w:val="28"/>
              </w:rPr>
              <w:t>-гармонизировать межнациональные отношения;</w:t>
            </w:r>
          </w:p>
          <w:p w14:paraId="76EB23B3">
            <w:pPr>
              <w:pStyle w:val="34"/>
              <w:jc w:val="both"/>
              <w:rPr>
                <w:sz w:val="28"/>
                <w:szCs w:val="28"/>
              </w:rPr>
            </w:pPr>
            <w:r>
              <w:rPr>
                <w:sz w:val="28"/>
                <w:szCs w:val="28"/>
              </w:rPr>
              <w:t>-  повысить уровень  этносоциальной  комфортности.</w:t>
            </w:r>
          </w:p>
          <w:p w14:paraId="7095E105">
            <w:pPr>
              <w:pStyle w:val="34"/>
              <w:jc w:val="both"/>
              <w:rPr>
                <w:sz w:val="28"/>
                <w:szCs w:val="28"/>
              </w:rPr>
            </w:pPr>
            <w:r>
              <w:rPr>
                <w:sz w:val="28"/>
                <w:szCs w:val="28"/>
              </w:rPr>
              <w:t>- сформировать нетерпимость ко всем фактам террористических и экстремистских проявлений, а также толерантное сознание, к представителям иных этнических и конфессиональных сообществ.</w:t>
            </w:r>
          </w:p>
          <w:p w14:paraId="4CBCDF53">
            <w:pPr>
              <w:pStyle w:val="34"/>
              <w:jc w:val="both"/>
              <w:rPr>
                <w:sz w:val="28"/>
                <w:szCs w:val="28"/>
              </w:rPr>
            </w:pPr>
            <w:r>
              <w:rPr>
                <w:sz w:val="28"/>
                <w:szCs w:val="28"/>
              </w:rPr>
              <w:t>- укрепит в молодежной среде атмосферы межэтнического согласия и толерантности.</w:t>
            </w:r>
          </w:p>
          <w:p w14:paraId="03EE3332">
            <w:pPr>
              <w:pStyle w:val="34"/>
              <w:jc w:val="both"/>
              <w:rPr>
                <w:sz w:val="28"/>
                <w:szCs w:val="28"/>
              </w:rPr>
            </w:pPr>
            <w:r>
              <w:rPr>
                <w:sz w:val="28"/>
                <w:szCs w:val="28"/>
              </w:rPr>
              <w:t>- Создаст недопущение создания и деятельности националистических экстремистских молодежных группировок.</w:t>
            </w:r>
          </w:p>
          <w:p w14:paraId="01C68F7F">
            <w:pPr>
              <w:pStyle w:val="34"/>
              <w:jc w:val="both"/>
              <w:rPr>
                <w:sz w:val="28"/>
                <w:szCs w:val="28"/>
              </w:rPr>
            </w:pPr>
            <w:r>
              <w:rPr>
                <w:sz w:val="28"/>
                <w:szCs w:val="28"/>
              </w:rPr>
              <w:t>- сформирует единое информационное  пространство для пропаганды и распространения на территории муниципального образования   идей толерантности, гражданской солидарности, уважения к другим культурам, в том числе через муниципальные средства массовой информации.</w:t>
            </w:r>
          </w:p>
        </w:tc>
      </w:tr>
      <w:tr w14:paraId="65BFC0BC">
        <w:tblPrEx>
          <w:tblCellMar>
            <w:top w:w="0" w:type="dxa"/>
            <w:left w:w="75" w:type="dxa"/>
            <w:bottom w:w="0" w:type="dxa"/>
            <w:right w:w="75" w:type="dxa"/>
          </w:tblCellMar>
        </w:tblPrEx>
        <w:tc>
          <w:tcPr>
            <w:tcW w:w="3737" w:type="dxa"/>
            <w:tcBorders>
              <w:top w:val="single" w:color="auto" w:sz="4" w:space="0"/>
              <w:left w:val="single" w:color="auto" w:sz="4" w:space="0"/>
              <w:bottom w:val="single" w:color="auto" w:sz="4" w:space="0"/>
              <w:right w:val="single" w:color="auto" w:sz="4" w:space="0"/>
            </w:tcBorders>
            <w:noWrap w:val="0"/>
            <w:vAlign w:val="center"/>
          </w:tcPr>
          <w:p w14:paraId="68CB62DE">
            <w:pPr>
              <w:shd w:val="clear" w:color="auto" w:fill="FFFFFF"/>
              <w:ind w:firstLine="709"/>
              <w:jc w:val="both"/>
              <w:rPr>
                <w:sz w:val="28"/>
                <w:szCs w:val="28"/>
              </w:rPr>
            </w:pPr>
            <w:r>
              <w:rPr>
                <w:sz w:val="28"/>
                <w:szCs w:val="28"/>
              </w:rPr>
              <w:t>Система организации управления и контроль за исполнением муниципальной программы</w:t>
            </w:r>
          </w:p>
        </w:tc>
        <w:tc>
          <w:tcPr>
            <w:tcW w:w="6618" w:type="dxa"/>
            <w:tcBorders>
              <w:top w:val="single" w:color="auto" w:sz="4" w:space="0"/>
              <w:left w:val="single" w:color="auto" w:sz="4" w:space="0"/>
              <w:bottom w:val="single" w:color="auto" w:sz="4" w:space="0"/>
              <w:right w:val="single" w:color="auto" w:sz="4" w:space="0"/>
            </w:tcBorders>
            <w:noWrap w:val="0"/>
            <w:vAlign w:val="center"/>
          </w:tcPr>
          <w:p w14:paraId="3151DF35">
            <w:pPr>
              <w:shd w:val="clear" w:color="auto" w:fill="FFFFFF"/>
              <w:ind w:firstLine="709"/>
              <w:jc w:val="both"/>
              <w:rPr>
                <w:sz w:val="28"/>
                <w:szCs w:val="28"/>
              </w:rPr>
            </w:pPr>
            <w:r>
              <w:rPr>
                <w:sz w:val="28"/>
                <w:szCs w:val="28"/>
              </w:rPr>
              <w:t>Общий контроль за выполнением Программы осуществляет администрация Торбеевского городского поселения</w:t>
            </w:r>
          </w:p>
          <w:p w14:paraId="4F74C1C7">
            <w:pPr>
              <w:shd w:val="clear" w:color="auto" w:fill="FFFFFF"/>
              <w:ind w:firstLine="709"/>
              <w:jc w:val="both"/>
              <w:rPr>
                <w:sz w:val="28"/>
                <w:szCs w:val="28"/>
              </w:rPr>
            </w:pPr>
          </w:p>
        </w:tc>
      </w:tr>
    </w:tbl>
    <w:p w14:paraId="7C8A7207">
      <w:pPr>
        <w:widowControl w:val="0"/>
        <w:autoSpaceDE w:val="0"/>
        <w:autoSpaceDN w:val="0"/>
        <w:adjustRightInd w:val="0"/>
        <w:ind w:firstLine="540"/>
        <w:jc w:val="both"/>
        <w:rPr>
          <w:sz w:val="28"/>
          <w:szCs w:val="28"/>
        </w:rPr>
      </w:pPr>
    </w:p>
    <w:p w14:paraId="5D4FC305">
      <w:pPr>
        <w:widowControl w:val="0"/>
        <w:autoSpaceDE w:val="0"/>
        <w:autoSpaceDN w:val="0"/>
        <w:adjustRightInd w:val="0"/>
        <w:ind w:firstLine="540"/>
        <w:jc w:val="both"/>
        <w:rPr>
          <w:b/>
          <w:sz w:val="28"/>
          <w:szCs w:val="28"/>
        </w:rPr>
      </w:pPr>
      <w:bookmarkStart w:id="1" w:name="Par303"/>
      <w:bookmarkEnd w:id="1"/>
    </w:p>
    <w:p w14:paraId="5D7E1CA4">
      <w:pPr>
        <w:widowControl w:val="0"/>
        <w:autoSpaceDE w:val="0"/>
        <w:autoSpaceDN w:val="0"/>
        <w:adjustRightInd w:val="0"/>
        <w:ind w:firstLine="540"/>
        <w:jc w:val="both"/>
        <w:rPr>
          <w:b/>
          <w:sz w:val="28"/>
          <w:szCs w:val="28"/>
        </w:rPr>
      </w:pPr>
      <w:r>
        <w:rPr>
          <w:b/>
          <w:sz w:val="28"/>
          <w:szCs w:val="28"/>
        </w:rPr>
        <w:t xml:space="preserve">Раздел 1. Общая характеристика сферы реализации муниципальной целевой программы, основные проблемы указанной сферы и прогноз ее развития </w:t>
      </w:r>
    </w:p>
    <w:p w14:paraId="124F5267">
      <w:pPr>
        <w:widowControl w:val="0"/>
        <w:autoSpaceDE w:val="0"/>
        <w:autoSpaceDN w:val="0"/>
        <w:adjustRightInd w:val="0"/>
        <w:ind w:firstLine="540"/>
        <w:jc w:val="both"/>
        <w:rPr>
          <w:b/>
          <w:sz w:val="28"/>
          <w:szCs w:val="28"/>
        </w:rPr>
      </w:pPr>
    </w:p>
    <w:p w14:paraId="2C3731A4">
      <w:pPr>
        <w:ind w:firstLine="709"/>
        <w:jc w:val="both"/>
        <w:rPr>
          <w:sz w:val="28"/>
          <w:szCs w:val="28"/>
        </w:rPr>
      </w:pPr>
      <w:r>
        <w:rPr>
          <w:sz w:val="28"/>
          <w:szCs w:val="28"/>
        </w:rPr>
        <w:t>Необходимость разработки муниципальной программы по противодействию экстремизму и профилактике терроризма на территории Торбеевского городского</w:t>
      </w:r>
      <w:r>
        <w:t xml:space="preserve"> </w:t>
      </w:r>
      <w:r>
        <w:rPr>
          <w:sz w:val="28"/>
          <w:szCs w:val="28"/>
        </w:rPr>
        <w:t xml:space="preserve">поселения вызвана тем, что криминогенная ситуация в сфере борьбы с терроризмом и экстремизмом в Российской Федерации остается напряженной. </w:t>
      </w:r>
    </w:p>
    <w:p w14:paraId="7FC53401">
      <w:pPr>
        <w:ind w:firstLine="709"/>
        <w:jc w:val="both"/>
        <w:rPr>
          <w:sz w:val="28"/>
          <w:szCs w:val="28"/>
        </w:rPr>
      </w:pPr>
      <w:r>
        <w:rPr>
          <w:sz w:val="28"/>
          <w:szCs w:val="28"/>
        </w:rPr>
        <w:t>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государства и его граждан, влекут за собой политические, экономические и моральные потери, оказывают сильное психологическое давление на большие массы людей.</w:t>
      </w:r>
    </w:p>
    <w:p w14:paraId="59B0A55A">
      <w:pPr>
        <w:ind w:firstLine="709"/>
        <w:jc w:val="both"/>
        <w:rPr>
          <w:sz w:val="28"/>
          <w:szCs w:val="28"/>
        </w:rPr>
      </w:pPr>
      <w:r>
        <w:rPr>
          <w:sz w:val="28"/>
          <w:szCs w:val="28"/>
        </w:rPr>
        <w:t>Международный и отечественный опыт противодействия терроризму свидетельствует о том, что силовые методы решения данной проблемы способны лишь временно локализовать конкретную угрозу совершения террористических актов. В целом такие угрозы будут сохраняться до тех пор, пока существует система воспроизводства инфраструктуры терроризма. Ключевые звенья этой системы - идеология терроризма и экстремизма, ее вдохновители и носители, а также каналы распространения указанной идеологии.</w:t>
      </w:r>
    </w:p>
    <w:p w14:paraId="4FDAC09D">
      <w:pPr>
        <w:ind w:firstLine="709"/>
        <w:jc w:val="both"/>
        <w:rPr>
          <w:sz w:val="28"/>
          <w:szCs w:val="28"/>
        </w:rPr>
      </w:pPr>
      <w:r>
        <w:rPr>
          <w:sz w:val="28"/>
          <w:szCs w:val="28"/>
        </w:rPr>
        <w:t>Практика борьбы с терроризмом и экстремизмом требует консолидации усилий органов государственной власти, местного самоуправления, общественных движений и всех граждан. Коренного перелома в решении вопросов профилактики терроризма и экстремизма можно добиться только путем комплексного подхода, подкрепленного соответствующими финансовыми и материально-техническими средствами.</w:t>
      </w:r>
    </w:p>
    <w:p w14:paraId="22511D16">
      <w:pPr>
        <w:ind w:firstLine="709"/>
        <w:jc w:val="both"/>
        <w:rPr>
          <w:sz w:val="28"/>
          <w:szCs w:val="28"/>
        </w:rPr>
      </w:pPr>
      <w:r>
        <w:rPr>
          <w:sz w:val="28"/>
          <w:szCs w:val="28"/>
        </w:rPr>
        <w:t>Все это обусловливает острую необходимость решения проблемы программными методами, что позволит обеспечить должную целеустремленность, организованность, наступательность и последовательность мер по профилактике терроризма и экстремизма, адекватную оценку их эффективности и контроль за результатами.</w:t>
      </w:r>
    </w:p>
    <w:p w14:paraId="08944EF8">
      <w:pPr>
        <w:ind w:firstLine="709"/>
        <w:jc w:val="both"/>
        <w:rPr>
          <w:sz w:val="28"/>
          <w:szCs w:val="28"/>
        </w:rPr>
      </w:pPr>
      <w:r>
        <w:rPr>
          <w:sz w:val="28"/>
          <w:szCs w:val="28"/>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на территории Торбеевского городского</w:t>
      </w:r>
      <w:r>
        <w:t xml:space="preserve"> </w:t>
      </w:r>
      <w:r>
        <w:rPr>
          <w:sz w:val="28"/>
          <w:szCs w:val="28"/>
        </w:rPr>
        <w:t>поселения.</w:t>
      </w:r>
    </w:p>
    <w:p w14:paraId="63683830">
      <w:pPr>
        <w:shd w:val="clear" w:color="auto" w:fill="FFFFFF"/>
        <w:ind w:firstLine="709"/>
        <w:jc w:val="both"/>
        <w:rPr>
          <w:bCs/>
          <w:sz w:val="28"/>
          <w:szCs w:val="28"/>
        </w:rPr>
      </w:pPr>
      <w:r>
        <w:rPr>
          <w:bCs/>
          <w:sz w:val="28"/>
          <w:szCs w:val="28"/>
        </w:rPr>
        <w:t xml:space="preserve">Муниципальная 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w:t>
      </w:r>
      <w:r>
        <w:rPr>
          <w:sz w:val="28"/>
          <w:szCs w:val="28"/>
        </w:rPr>
        <w:t>Торбеевского городского</w:t>
      </w:r>
      <w:r>
        <w:t xml:space="preserve"> </w:t>
      </w:r>
      <w:r>
        <w:rPr>
          <w:bCs/>
          <w:sz w:val="28"/>
          <w:szCs w:val="28"/>
        </w:rPr>
        <w:t>поселения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14:paraId="5DFB7FAC">
      <w:pPr>
        <w:shd w:val="clear" w:color="auto" w:fill="FFFFFF"/>
        <w:ind w:firstLine="709"/>
        <w:jc w:val="both"/>
        <w:rPr>
          <w:bCs/>
          <w:sz w:val="28"/>
          <w:szCs w:val="28"/>
        </w:rPr>
      </w:pPr>
      <w:r>
        <w:rPr>
          <w:bCs/>
          <w:sz w:val="28"/>
          <w:szCs w:val="28"/>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w:t>
      </w:r>
    </w:p>
    <w:p w14:paraId="59CAAE75">
      <w:pPr>
        <w:shd w:val="clear" w:color="auto" w:fill="FFFFFF"/>
        <w:ind w:firstLine="709"/>
        <w:jc w:val="both"/>
        <w:rPr>
          <w:bCs/>
          <w:sz w:val="28"/>
          <w:szCs w:val="28"/>
        </w:rPr>
      </w:pPr>
      <w:r>
        <w:rPr>
          <w:bCs/>
          <w:sz w:val="28"/>
          <w:szCs w:val="28"/>
        </w:rPr>
        <w:t>Наиболее экстремистки рискогенной группой выступает молодежь, это вызвано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14:paraId="7393850D">
      <w:pPr>
        <w:shd w:val="clear" w:color="auto" w:fill="FFFFFF"/>
        <w:ind w:firstLine="709"/>
        <w:jc w:val="both"/>
        <w:rPr>
          <w:bCs/>
          <w:sz w:val="28"/>
          <w:szCs w:val="28"/>
        </w:rPr>
      </w:pPr>
      <w:r>
        <w:rPr>
          <w:bCs/>
          <w:sz w:val="28"/>
          <w:szCs w:val="28"/>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14:paraId="439D2B12">
      <w:pPr>
        <w:shd w:val="clear" w:color="auto" w:fill="FFFFFF"/>
        <w:ind w:firstLine="709"/>
        <w:jc w:val="both"/>
        <w:rPr>
          <w:bCs/>
          <w:sz w:val="28"/>
          <w:szCs w:val="28"/>
        </w:rPr>
      </w:pPr>
      <w:r>
        <w:rPr>
          <w:bCs/>
          <w:sz w:val="28"/>
          <w:szCs w:val="28"/>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поселении.</w:t>
      </w:r>
    </w:p>
    <w:p w14:paraId="7AF144C8">
      <w:pPr>
        <w:pStyle w:val="34"/>
        <w:ind w:firstLine="709"/>
        <w:jc w:val="both"/>
        <w:rPr>
          <w:rFonts w:eastAsia="Calibri"/>
          <w:sz w:val="28"/>
          <w:szCs w:val="28"/>
        </w:rPr>
      </w:pPr>
      <w:r>
        <w:rPr>
          <w:sz w:val="28"/>
          <w:szCs w:val="28"/>
        </w:rPr>
        <w:t>Для реализации такого подхода необходима муниципальная программа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w:t>
      </w:r>
    </w:p>
    <w:p w14:paraId="0FB93EA8">
      <w:pPr>
        <w:pStyle w:val="34"/>
        <w:jc w:val="both"/>
        <w:rPr>
          <w:sz w:val="28"/>
          <w:szCs w:val="28"/>
        </w:rPr>
      </w:pPr>
      <w:r>
        <w:rPr>
          <w:sz w:val="28"/>
          <w:szCs w:val="28"/>
        </w:rPr>
        <w:t>Программа является документом, открытым для внесения изменений и дополнениями.</w:t>
      </w:r>
    </w:p>
    <w:p w14:paraId="46CBCA84">
      <w:pPr>
        <w:autoSpaceDE w:val="0"/>
        <w:autoSpaceDN w:val="0"/>
        <w:adjustRightInd w:val="0"/>
        <w:ind w:firstLine="540"/>
        <w:jc w:val="both"/>
        <w:rPr>
          <w:b/>
          <w:sz w:val="28"/>
          <w:szCs w:val="28"/>
        </w:rPr>
      </w:pPr>
    </w:p>
    <w:p w14:paraId="68BBAB1D">
      <w:pPr>
        <w:autoSpaceDE w:val="0"/>
        <w:autoSpaceDN w:val="0"/>
        <w:adjustRightInd w:val="0"/>
        <w:ind w:firstLine="540"/>
        <w:jc w:val="both"/>
        <w:rPr>
          <w:b/>
          <w:sz w:val="28"/>
          <w:szCs w:val="28"/>
        </w:rPr>
      </w:pPr>
      <w:r>
        <w:rPr>
          <w:b/>
          <w:sz w:val="28"/>
          <w:szCs w:val="28"/>
        </w:rPr>
        <w:t xml:space="preserve">Раздел 2. Приоритеты муниципальной политики в сфере реализации муниципальной целевой  программы, цели, задачи и показатели (индикаторы) достижения целей и решения задач, описание основных ожидаемых конечных результатов муниципальной целевой программы, сроков и этапов реализации муниципальной целевой программы </w:t>
      </w:r>
    </w:p>
    <w:p w14:paraId="773B0968">
      <w:pPr>
        <w:jc w:val="both"/>
        <w:rPr>
          <w:sz w:val="28"/>
          <w:szCs w:val="28"/>
        </w:rPr>
      </w:pPr>
    </w:p>
    <w:p w14:paraId="7A1A12AF">
      <w:pPr>
        <w:ind w:firstLine="567"/>
        <w:jc w:val="both"/>
        <w:rPr>
          <w:b/>
          <w:sz w:val="28"/>
          <w:szCs w:val="28"/>
          <w:lang w:eastAsia="en-US"/>
        </w:rPr>
      </w:pPr>
      <w:r>
        <w:rPr>
          <w:b/>
          <w:sz w:val="28"/>
          <w:szCs w:val="28"/>
          <w:lang w:eastAsia="en-US"/>
        </w:rPr>
        <w:t>Основными целями Программы являются:</w:t>
      </w:r>
    </w:p>
    <w:p w14:paraId="3B34F28F">
      <w:pPr>
        <w:ind w:firstLine="567"/>
        <w:jc w:val="both"/>
        <w:rPr>
          <w:b/>
          <w:sz w:val="28"/>
          <w:szCs w:val="28"/>
          <w:lang w:eastAsia="en-US"/>
        </w:rPr>
      </w:pPr>
      <w:r>
        <w:rPr>
          <w:sz w:val="28"/>
          <w:szCs w:val="28"/>
        </w:rPr>
        <w:t>- Повышение уровня безопасности и защищенности населения и муниципальных учреждений социальной сферы Торбеевского городского поселения путем совершенствования системы профилактических мер антитеррористической и антиэкстремистской направленности</w:t>
      </w:r>
    </w:p>
    <w:p w14:paraId="56FDFB55">
      <w:pPr>
        <w:jc w:val="both"/>
        <w:rPr>
          <w:sz w:val="28"/>
          <w:szCs w:val="28"/>
          <w:lang w:eastAsia="en-US"/>
        </w:rPr>
      </w:pPr>
      <w:r>
        <w:rPr>
          <w:sz w:val="28"/>
          <w:szCs w:val="28"/>
          <w:lang w:eastAsia="en-US"/>
        </w:rPr>
        <w:t xml:space="preserve">        -</w:t>
      </w:r>
      <w:r>
        <w:rPr>
          <w:sz w:val="22"/>
          <w:szCs w:val="22"/>
          <w:lang w:eastAsia="en-US"/>
        </w:rPr>
        <w:t xml:space="preserve"> </w:t>
      </w:r>
      <w:r>
        <w:rPr>
          <w:sz w:val="28"/>
          <w:szCs w:val="28"/>
          <w:lang w:eastAsia="en-US"/>
        </w:rPr>
        <w:t>усиление пропагандистской работы среди населения, разъяснение сути   антитеррористических идей;</w:t>
      </w:r>
    </w:p>
    <w:p w14:paraId="0644C3A8">
      <w:pPr>
        <w:ind w:firstLine="567"/>
        <w:jc w:val="both"/>
        <w:rPr>
          <w:sz w:val="28"/>
          <w:szCs w:val="28"/>
        </w:rPr>
      </w:pPr>
      <w:r>
        <w:rPr>
          <w:sz w:val="28"/>
          <w:szCs w:val="28"/>
        </w:rPr>
        <w:t>- противодействие  терроризму и экстремизму и защита жизни граждан, проживающих на территории Торбеевского городского</w:t>
      </w:r>
      <w:r>
        <w:t xml:space="preserve"> </w:t>
      </w:r>
      <w:r>
        <w:rPr>
          <w:sz w:val="28"/>
          <w:szCs w:val="28"/>
        </w:rPr>
        <w:t>поселения от террористических и экстремистских актов;</w:t>
      </w:r>
    </w:p>
    <w:p w14:paraId="5C128479">
      <w:pPr>
        <w:ind w:firstLine="567"/>
        <w:jc w:val="both"/>
        <w:rPr>
          <w:sz w:val="28"/>
          <w:szCs w:val="28"/>
        </w:rPr>
      </w:pPr>
      <w:r>
        <w:rPr>
          <w:sz w:val="28"/>
          <w:szCs w:val="28"/>
        </w:rPr>
        <w:t>- уменьшение  проявлений экстремизма и негативного отношения к лицам других национальностей и религиозных конфессий;</w:t>
      </w:r>
    </w:p>
    <w:p w14:paraId="0F59089F">
      <w:pPr>
        <w:ind w:firstLine="567"/>
        <w:jc w:val="both"/>
        <w:rPr>
          <w:sz w:val="28"/>
          <w:szCs w:val="28"/>
        </w:rPr>
      </w:pPr>
      <w:r>
        <w:rPr>
          <w:sz w:val="28"/>
          <w:szCs w:val="28"/>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14:paraId="47AE58E7">
      <w:pPr>
        <w:ind w:firstLine="567"/>
        <w:jc w:val="both"/>
        <w:rPr>
          <w:sz w:val="28"/>
          <w:szCs w:val="28"/>
        </w:rPr>
      </w:pPr>
      <w:r>
        <w:rPr>
          <w:sz w:val="28"/>
          <w:szCs w:val="28"/>
        </w:rPr>
        <w:t>- формирование толерантности и межэтнической культуры в молодежной среде, профилактика агрессивного поведения.</w:t>
      </w:r>
    </w:p>
    <w:p w14:paraId="27871E31">
      <w:pPr>
        <w:ind w:firstLine="567"/>
        <w:jc w:val="both"/>
        <w:rPr>
          <w:b/>
          <w:sz w:val="28"/>
          <w:szCs w:val="28"/>
        </w:rPr>
      </w:pPr>
      <w:r>
        <w:rPr>
          <w:b/>
          <w:sz w:val="28"/>
          <w:szCs w:val="28"/>
        </w:rPr>
        <w:t>Основными задачами Программы:</w:t>
      </w:r>
    </w:p>
    <w:p w14:paraId="0937B58B">
      <w:pPr>
        <w:ind w:firstLine="567"/>
        <w:jc w:val="both"/>
        <w:rPr>
          <w:sz w:val="28"/>
          <w:szCs w:val="28"/>
        </w:rPr>
      </w:pPr>
      <w:r>
        <w:rPr>
          <w:sz w:val="28"/>
          <w:szCs w:val="28"/>
        </w:rPr>
        <w:t>- информирование населения муниципального образования по вопросам противодействия экстремизму и терроризму;</w:t>
      </w:r>
    </w:p>
    <w:p w14:paraId="05DCB9EF">
      <w:pPr>
        <w:ind w:firstLine="567"/>
        <w:jc w:val="both"/>
        <w:rPr>
          <w:sz w:val="28"/>
          <w:szCs w:val="28"/>
        </w:rPr>
      </w:pPr>
      <w:r>
        <w:rPr>
          <w:sz w:val="28"/>
          <w:szCs w:val="28"/>
        </w:rPr>
        <w:t>- содействие правоохранительным органам в выявлении правонарушений и преступлений данной категории, а также ликвидации их последствий;</w:t>
      </w:r>
    </w:p>
    <w:p w14:paraId="5E7E96C5">
      <w:pPr>
        <w:jc w:val="both"/>
        <w:rPr>
          <w:sz w:val="28"/>
          <w:szCs w:val="28"/>
        </w:rPr>
      </w:pPr>
      <w:r>
        <w:rPr>
          <w:sz w:val="28"/>
          <w:szCs w:val="28"/>
        </w:rPr>
        <w:t xml:space="preserve">       - пропаганда толерантного поведения к людям других национальностей и религиозных конфессий;</w:t>
      </w:r>
    </w:p>
    <w:p w14:paraId="7CF330FD">
      <w:pPr>
        <w:jc w:val="both"/>
        <w:rPr>
          <w:sz w:val="28"/>
          <w:szCs w:val="28"/>
        </w:rPr>
      </w:pPr>
      <w:r>
        <w:rPr>
          <w:sz w:val="28"/>
          <w:szCs w:val="28"/>
        </w:rPr>
        <w:t xml:space="preserve">        -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14:paraId="18D06FEF">
      <w:pPr>
        <w:pStyle w:val="35"/>
        <w:shd w:val="clear" w:color="auto" w:fill="auto"/>
        <w:tabs>
          <w:tab w:val="left" w:pos="2721"/>
          <w:tab w:val="left" w:pos="5404"/>
          <w:tab w:val="left" w:pos="8178"/>
        </w:tabs>
        <w:spacing w:before="0" w:line="240" w:lineRule="auto"/>
        <w:ind w:firstLine="700"/>
        <w:jc w:val="both"/>
        <w:rPr>
          <w:rFonts w:ascii="Times New Roman" w:hAnsi="Times New Roman"/>
          <w:sz w:val="28"/>
          <w:szCs w:val="28"/>
        </w:rPr>
      </w:pPr>
      <w:r>
        <w:rPr>
          <w:rFonts w:ascii="Times New Roman" w:hAnsi="Times New Roman"/>
          <w:sz w:val="28"/>
          <w:szCs w:val="28"/>
        </w:rPr>
        <w:t>- повысить эффективность взаимодействия субъектов антитеррористической деятельности с активизацией участия негосударственных организаций, объединений и граждан в противодействии террористическим и экстремистским проявлениям;</w:t>
      </w:r>
    </w:p>
    <w:p w14:paraId="550F0A97">
      <w:pPr>
        <w:pStyle w:val="35"/>
        <w:shd w:val="clear" w:color="auto" w:fill="auto"/>
        <w:tabs>
          <w:tab w:val="left" w:pos="2543"/>
          <w:tab w:val="left" w:pos="7761"/>
        </w:tabs>
        <w:spacing w:before="0" w:line="240" w:lineRule="auto"/>
        <w:ind w:firstLine="700"/>
        <w:jc w:val="both"/>
        <w:rPr>
          <w:rFonts w:ascii="Times New Roman" w:hAnsi="Times New Roman"/>
          <w:sz w:val="28"/>
          <w:szCs w:val="28"/>
        </w:rPr>
      </w:pPr>
      <w:r>
        <w:rPr>
          <w:rFonts w:ascii="Times New Roman" w:hAnsi="Times New Roman"/>
          <w:sz w:val="28"/>
          <w:szCs w:val="28"/>
        </w:rPr>
        <w:t>- усилить информационно – пропагандистскую деятельность, направленную на противодействие терроризму и экстремизму;</w:t>
      </w:r>
    </w:p>
    <w:p w14:paraId="77BEFC26">
      <w:pPr>
        <w:pStyle w:val="35"/>
        <w:shd w:val="clear" w:color="auto" w:fill="auto"/>
        <w:spacing w:before="0" w:line="240" w:lineRule="auto"/>
        <w:ind w:right="23" w:firstLine="697"/>
        <w:jc w:val="both"/>
        <w:rPr>
          <w:rFonts w:ascii="Times New Roman" w:hAnsi="Times New Roman"/>
          <w:sz w:val="28"/>
          <w:szCs w:val="28"/>
        </w:rPr>
      </w:pPr>
      <w:r>
        <w:rPr>
          <w:rFonts w:ascii="Times New Roman" w:hAnsi="Times New Roman"/>
          <w:sz w:val="28"/>
          <w:szCs w:val="28"/>
        </w:rPr>
        <w:t xml:space="preserve">- повысить антитеррористическую защищенность муниципальных учреждении социальной сферы. </w:t>
      </w:r>
    </w:p>
    <w:p w14:paraId="0C0A6D64">
      <w:pPr>
        <w:pStyle w:val="35"/>
        <w:shd w:val="clear" w:color="auto" w:fill="auto"/>
        <w:spacing w:before="0" w:line="240" w:lineRule="auto"/>
        <w:ind w:right="20" w:firstLine="700"/>
        <w:jc w:val="both"/>
        <w:rPr>
          <w:rFonts w:ascii="Times New Roman" w:hAnsi="Times New Roman"/>
          <w:sz w:val="28"/>
          <w:szCs w:val="28"/>
        </w:rPr>
      </w:pPr>
      <w:r>
        <w:rPr>
          <w:rFonts w:ascii="Times New Roman" w:hAnsi="Times New Roman"/>
          <w:sz w:val="28"/>
          <w:szCs w:val="28"/>
        </w:rPr>
        <w:t>- укрепление межнационального и межконфессионального согласия, поддержка и развитие языков и культуры народов Российской Федерации, проживающих на Торбеевского городского посклкния, реализацию прав национальных меньшинств, обеспечение социальной и культурной адаптации мигрантов, профилактика межнациональных (межэтнических) конфликтов.</w:t>
      </w:r>
    </w:p>
    <w:p w14:paraId="59C67B65">
      <w:pPr>
        <w:jc w:val="both"/>
        <w:rPr>
          <w:sz w:val="28"/>
          <w:szCs w:val="28"/>
        </w:rPr>
      </w:pPr>
    </w:p>
    <w:p w14:paraId="4CB00BE2">
      <w:pPr>
        <w:jc w:val="both"/>
        <w:rPr>
          <w:sz w:val="28"/>
          <w:szCs w:val="28"/>
        </w:rPr>
      </w:pPr>
    </w:p>
    <w:p w14:paraId="56A66FA3">
      <w:pPr>
        <w:jc w:val="both"/>
        <w:rPr>
          <w:sz w:val="28"/>
          <w:szCs w:val="28"/>
        </w:rPr>
      </w:pPr>
    </w:p>
    <w:p w14:paraId="15D7AAFB">
      <w:pPr>
        <w:jc w:val="both"/>
        <w:rPr>
          <w:b/>
          <w:sz w:val="28"/>
          <w:szCs w:val="28"/>
        </w:rPr>
      </w:pPr>
      <w:r>
        <w:rPr>
          <w:b/>
          <w:sz w:val="28"/>
          <w:szCs w:val="28"/>
        </w:rPr>
        <w:t>Целевые показатели  (индикаторы) достижения целей и решения задач:</w:t>
      </w:r>
    </w:p>
    <w:p w14:paraId="2270A1FA">
      <w:pPr>
        <w:ind w:firstLine="567"/>
        <w:jc w:val="both"/>
        <w:rPr>
          <w:sz w:val="28"/>
          <w:szCs w:val="28"/>
        </w:rPr>
      </w:pPr>
    </w:p>
    <w:tbl>
      <w:tblPr>
        <w:tblStyle w:val="7"/>
        <w:tblW w:w="10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2835"/>
        <w:gridCol w:w="712"/>
        <w:gridCol w:w="683"/>
        <w:gridCol w:w="683"/>
        <w:gridCol w:w="683"/>
        <w:gridCol w:w="683"/>
        <w:gridCol w:w="6"/>
      </w:tblGrid>
      <w:tr w14:paraId="719A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936" w:type="dxa"/>
            <w:vMerge w:val="restart"/>
            <w:noWrap w:val="0"/>
            <w:vAlign w:val="center"/>
          </w:tcPr>
          <w:p w14:paraId="13A88414">
            <w:pPr>
              <w:pStyle w:val="36"/>
              <w:jc w:val="both"/>
              <w:rPr>
                <w:b/>
                <w:sz w:val="22"/>
                <w:szCs w:val="22"/>
              </w:rPr>
            </w:pPr>
            <w:r>
              <w:rPr>
                <w:sz w:val="22"/>
                <w:szCs w:val="22"/>
              </w:rPr>
              <w:t>Показатель (индикатор)</w:t>
            </w:r>
            <w:r>
              <w:rPr>
                <w:sz w:val="22"/>
                <w:szCs w:val="22"/>
              </w:rPr>
              <w:br w:type="textWrapping"/>
            </w:r>
            <w:r>
              <w:rPr>
                <w:sz w:val="22"/>
                <w:szCs w:val="22"/>
              </w:rPr>
              <w:t>(наименование)</w:t>
            </w:r>
          </w:p>
        </w:tc>
        <w:tc>
          <w:tcPr>
            <w:tcW w:w="2835" w:type="dxa"/>
            <w:vMerge w:val="restart"/>
            <w:noWrap w:val="0"/>
            <w:vAlign w:val="center"/>
          </w:tcPr>
          <w:p w14:paraId="3EC537C4">
            <w:pPr>
              <w:pStyle w:val="36"/>
              <w:jc w:val="both"/>
              <w:rPr>
                <w:sz w:val="22"/>
                <w:szCs w:val="22"/>
              </w:rPr>
            </w:pPr>
            <w:r>
              <w:rPr>
                <w:sz w:val="22"/>
                <w:szCs w:val="22"/>
              </w:rPr>
              <w:t>Система показателей (индикаторов) оценки эффективности</w:t>
            </w:r>
          </w:p>
        </w:tc>
        <w:tc>
          <w:tcPr>
            <w:tcW w:w="3450" w:type="dxa"/>
            <w:gridSpan w:val="6"/>
            <w:noWrap w:val="0"/>
            <w:vAlign w:val="top"/>
          </w:tcPr>
          <w:p w14:paraId="413D3D17">
            <w:pPr>
              <w:jc w:val="both"/>
            </w:pPr>
            <w:r>
              <w:t>Изменений значений показателей по годам</w:t>
            </w:r>
          </w:p>
        </w:tc>
      </w:tr>
      <w:tr w14:paraId="2FCE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3936" w:type="dxa"/>
            <w:vMerge w:val="continue"/>
            <w:noWrap w:val="0"/>
            <w:vAlign w:val="center"/>
          </w:tcPr>
          <w:p w14:paraId="7137F0F9">
            <w:pPr>
              <w:jc w:val="both"/>
              <w:rPr>
                <w:b/>
                <w:sz w:val="22"/>
                <w:szCs w:val="22"/>
              </w:rPr>
            </w:pPr>
          </w:p>
        </w:tc>
        <w:tc>
          <w:tcPr>
            <w:tcW w:w="2835" w:type="dxa"/>
            <w:vMerge w:val="continue"/>
            <w:noWrap w:val="0"/>
            <w:vAlign w:val="center"/>
          </w:tcPr>
          <w:p w14:paraId="3AC7719F">
            <w:pPr>
              <w:jc w:val="both"/>
              <w:rPr>
                <w:b/>
                <w:sz w:val="22"/>
                <w:szCs w:val="22"/>
              </w:rPr>
            </w:pPr>
          </w:p>
        </w:tc>
        <w:tc>
          <w:tcPr>
            <w:tcW w:w="712" w:type="dxa"/>
            <w:noWrap w:val="0"/>
            <w:vAlign w:val="center"/>
          </w:tcPr>
          <w:p w14:paraId="1ECACC30">
            <w:pPr>
              <w:jc w:val="both"/>
              <w:rPr>
                <w:sz w:val="22"/>
                <w:szCs w:val="22"/>
              </w:rPr>
            </w:pPr>
            <w:r>
              <w:rPr>
                <w:sz w:val="22"/>
                <w:szCs w:val="22"/>
              </w:rPr>
              <w:t>2024</w:t>
            </w:r>
          </w:p>
        </w:tc>
        <w:tc>
          <w:tcPr>
            <w:tcW w:w="683" w:type="dxa"/>
            <w:noWrap w:val="0"/>
            <w:vAlign w:val="center"/>
          </w:tcPr>
          <w:p w14:paraId="2889A2A9">
            <w:pPr>
              <w:jc w:val="both"/>
              <w:rPr>
                <w:sz w:val="22"/>
                <w:szCs w:val="22"/>
              </w:rPr>
            </w:pPr>
            <w:r>
              <w:rPr>
                <w:sz w:val="22"/>
                <w:szCs w:val="22"/>
              </w:rPr>
              <w:t>2025</w:t>
            </w:r>
          </w:p>
        </w:tc>
        <w:tc>
          <w:tcPr>
            <w:tcW w:w="683" w:type="dxa"/>
            <w:noWrap w:val="0"/>
            <w:vAlign w:val="center"/>
          </w:tcPr>
          <w:p w14:paraId="00157CB3">
            <w:pPr>
              <w:jc w:val="both"/>
              <w:rPr>
                <w:sz w:val="22"/>
                <w:szCs w:val="22"/>
              </w:rPr>
            </w:pPr>
            <w:r>
              <w:rPr>
                <w:sz w:val="22"/>
                <w:szCs w:val="22"/>
              </w:rPr>
              <w:t>2026</w:t>
            </w:r>
          </w:p>
        </w:tc>
        <w:tc>
          <w:tcPr>
            <w:tcW w:w="683" w:type="dxa"/>
            <w:noWrap w:val="0"/>
            <w:vAlign w:val="center"/>
          </w:tcPr>
          <w:p w14:paraId="018AA579">
            <w:pPr>
              <w:jc w:val="both"/>
              <w:rPr>
                <w:sz w:val="22"/>
                <w:szCs w:val="22"/>
              </w:rPr>
            </w:pPr>
            <w:r>
              <w:rPr>
                <w:sz w:val="22"/>
                <w:szCs w:val="22"/>
              </w:rPr>
              <w:t>2027</w:t>
            </w:r>
          </w:p>
        </w:tc>
        <w:tc>
          <w:tcPr>
            <w:tcW w:w="683" w:type="dxa"/>
            <w:noWrap w:val="0"/>
            <w:vAlign w:val="center"/>
          </w:tcPr>
          <w:p w14:paraId="337D8105">
            <w:pPr>
              <w:jc w:val="both"/>
              <w:rPr>
                <w:sz w:val="22"/>
                <w:szCs w:val="22"/>
              </w:rPr>
            </w:pPr>
            <w:r>
              <w:rPr>
                <w:sz w:val="22"/>
                <w:szCs w:val="22"/>
              </w:rPr>
              <w:t>2028</w:t>
            </w:r>
          </w:p>
        </w:tc>
      </w:tr>
      <w:tr w14:paraId="304E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3936" w:type="dxa"/>
            <w:noWrap w:val="0"/>
            <w:vAlign w:val="top"/>
          </w:tcPr>
          <w:p w14:paraId="53AA63D6">
            <w:pPr>
              <w:pStyle w:val="36"/>
              <w:jc w:val="both"/>
              <w:rPr>
                <w:sz w:val="22"/>
                <w:szCs w:val="22"/>
              </w:rPr>
            </w:pPr>
            <w:r>
              <w:rPr>
                <w:sz w:val="22"/>
                <w:szCs w:val="22"/>
              </w:rPr>
              <w:t xml:space="preserve">Усиление антитеррористической   </w:t>
            </w:r>
            <w:r>
              <w:rPr>
                <w:sz w:val="22"/>
                <w:szCs w:val="22"/>
              </w:rPr>
              <w:br w:type="textWrapping"/>
            </w:r>
            <w:r>
              <w:rPr>
                <w:sz w:val="22"/>
                <w:szCs w:val="22"/>
              </w:rPr>
              <w:t xml:space="preserve">защищенности мест массового скопления населения </w:t>
            </w:r>
          </w:p>
        </w:tc>
        <w:tc>
          <w:tcPr>
            <w:tcW w:w="2835" w:type="dxa"/>
            <w:noWrap w:val="0"/>
            <w:vAlign w:val="top"/>
          </w:tcPr>
          <w:p w14:paraId="3D338E7C">
            <w:pPr>
              <w:pStyle w:val="36"/>
              <w:jc w:val="both"/>
              <w:rPr>
                <w:sz w:val="22"/>
                <w:szCs w:val="22"/>
              </w:rPr>
            </w:pPr>
            <w:r>
              <w:rPr>
                <w:sz w:val="22"/>
                <w:szCs w:val="22"/>
              </w:rPr>
              <w:t xml:space="preserve">Количество объектов, в которых приняты дополнительные меры по повышению уровня антитеррористической защищенности </w:t>
            </w:r>
          </w:p>
        </w:tc>
        <w:tc>
          <w:tcPr>
            <w:tcW w:w="712" w:type="dxa"/>
            <w:noWrap w:val="0"/>
            <w:vAlign w:val="top"/>
          </w:tcPr>
          <w:p w14:paraId="663E1894">
            <w:pPr>
              <w:jc w:val="both"/>
              <w:rPr>
                <w:sz w:val="22"/>
                <w:szCs w:val="22"/>
              </w:rPr>
            </w:pPr>
            <w:r>
              <w:rPr>
                <w:sz w:val="22"/>
                <w:szCs w:val="22"/>
              </w:rPr>
              <w:t>1</w:t>
            </w:r>
          </w:p>
        </w:tc>
        <w:tc>
          <w:tcPr>
            <w:tcW w:w="683" w:type="dxa"/>
            <w:noWrap w:val="0"/>
            <w:vAlign w:val="top"/>
          </w:tcPr>
          <w:p w14:paraId="032934BE">
            <w:pPr>
              <w:jc w:val="both"/>
              <w:rPr>
                <w:sz w:val="22"/>
                <w:szCs w:val="22"/>
              </w:rPr>
            </w:pPr>
            <w:r>
              <w:rPr>
                <w:sz w:val="22"/>
                <w:szCs w:val="22"/>
              </w:rPr>
              <w:t>1</w:t>
            </w:r>
          </w:p>
        </w:tc>
        <w:tc>
          <w:tcPr>
            <w:tcW w:w="683" w:type="dxa"/>
            <w:noWrap w:val="0"/>
            <w:vAlign w:val="top"/>
          </w:tcPr>
          <w:p w14:paraId="64CDE0F0">
            <w:pPr>
              <w:jc w:val="both"/>
              <w:rPr>
                <w:sz w:val="22"/>
                <w:szCs w:val="22"/>
              </w:rPr>
            </w:pPr>
            <w:r>
              <w:rPr>
                <w:sz w:val="22"/>
                <w:szCs w:val="22"/>
              </w:rPr>
              <w:t>1</w:t>
            </w:r>
          </w:p>
        </w:tc>
        <w:tc>
          <w:tcPr>
            <w:tcW w:w="683" w:type="dxa"/>
            <w:noWrap w:val="0"/>
            <w:vAlign w:val="top"/>
          </w:tcPr>
          <w:p w14:paraId="01EC9C72">
            <w:pPr>
              <w:jc w:val="both"/>
              <w:rPr>
                <w:sz w:val="22"/>
                <w:szCs w:val="22"/>
              </w:rPr>
            </w:pPr>
            <w:r>
              <w:rPr>
                <w:sz w:val="22"/>
                <w:szCs w:val="22"/>
              </w:rPr>
              <w:t>1</w:t>
            </w:r>
          </w:p>
        </w:tc>
        <w:tc>
          <w:tcPr>
            <w:tcW w:w="683" w:type="dxa"/>
            <w:noWrap w:val="0"/>
            <w:vAlign w:val="top"/>
          </w:tcPr>
          <w:p w14:paraId="76CF488D">
            <w:pPr>
              <w:jc w:val="both"/>
              <w:rPr>
                <w:sz w:val="22"/>
                <w:szCs w:val="22"/>
              </w:rPr>
            </w:pPr>
            <w:r>
              <w:rPr>
                <w:sz w:val="22"/>
                <w:szCs w:val="22"/>
              </w:rPr>
              <w:t>1</w:t>
            </w:r>
          </w:p>
        </w:tc>
      </w:tr>
      <w:tr w14:paraId="5935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3936" w:type="dxa"/>
            <w:noWrap w:val="0"/>
            <w:vAlign w:val="top"/>
          </w:tcPr>
          <w:p w14:paraId="4BAB2C6D">
            <w:pPr>
              <w:pStyle w:val="36"/>
              <w:jc w:val="both"/>
              <w:rPr>
                <w:sz w:val="22"/>
                <w:szCs w:val="22"/>
              </w:rPr>
            </w:pPr>
            <w:r>
              <w:rPr>
                <w:sz w:val="22"/>
                <w:szCs w:val="22"/>
              </w:rPr>
              <w:t xml:space="preserve">Меры по профилактике и противодействию экстремизму на национальной и религиозной почве </w:t>
            </w:r>
          </w:p>
        </w:tc>
        <w:tc>
          <w:tcPr>
            <w:tcW w:w="2835" w:type="dxa"/>
            <w:noWrap w:val="0"/>
            <w:vAlign w:val="top"/>
          </w:tcPr>
          <w:p w14:paraId="190F21A6">
            <w:pPr>
              <w:pStyle w:val="36"/>
              <w:jc w:val="both"/>
              <w:rPr>
                <w:sz w:val="22"/>
                <w:szCs w:val="22"/>
              </w:rPr>
            </w:pPr>
            <w:r>
              <w:rPr>
                <w:sz w:val="22"/>
                <w:szCs w:val="22"/>
              </w:rPr>
              <w:t>Количество проведенных мероприятий</w:t>
            </w:r>
          </w:p>
        </w:tc>
        <w:tc>
          <w:tcPr>
            <w:tcW w:w="712" w:type="dxa"/>
            <w:noWrap w:val="0"/>
            <w:vAlign w:val="top"/>
          </w:tcPr>
          <w:p w14:paraId="7F3AA235">
            <w:pPr>
              <w:jc w:val="both"/>
              <w:rPr>
                <w:sz w:val="22"/>
                <w:szCs w:val="22"/>
              </w:rPr>
            </w:pPr>
            <w:r>
              <w:rPr>
                <w:sz w:val="22"/>
                <w:szCs w:val="22"/>
              </w:rPr>
              <w:t>3</w:t>
            </w:r>
          </w:p>
        </w:tc>
        <w:tc>
          <w:tcPr>
            <w:tcW w:w="683" w:type="dxa"/>
            <w:noWrap w:val="0"/>
            <w:vAlign w:val="top"/>
          </w:tcPr>
          <w:p w14:paraId="60F2FDA3">
            <w:pPr>
              <w:jc w:val="both"/>
              <w:rPr>
                <w:sz w:val="22"/>
                <w:szCs w:val="22"/>
              </w:rPr>
            </w:pPr>
            <w:r>
              <w:rPr>
                <w:sz w:val="22"/>
                <w:szCs w:val="22"/>
              </w:rPr>
              <w:t>4</w:t>
            </w:r>
          </w:p>
        </w:tc>
        <w:tc>
          <w:tcPr>
            <w:tcW w:w="683" w:type="dxa"/>
            <w:noWrap w:val="0"/>
            <w:vAlign w:val="top"/>
          </w:tcPr>
          <w:p w14:paraId="049809F3">
            <w:pPr>
              <w:jc w:val="both"/>
              <w:rPr>
                <w:sz w:val="22"/>
                <w:szCs w:val="22"/>
              </w:rPr>
            </w:pPr>
            <w:r>
              <w:rPr>
                <w:sz w:val="22"/>
                <w:szCs w:val="22"/>
              </w:rPr>
              <w:t>5</w:t>
            </w:r>
          </w:p>
        </w:tc>
        <w:tc>
          <w:tcPr>
            <w:tcW w:w="683" w:type="dxa"/>
            <w:noWrap w:val="0"/>
            <w:vAlign w:val="top"/>
          </w:tcPr>
          <w:p w14:paraId="389B8956">
            <w:pPr>
              <w:jc w:val="both"/>
              <w:rPr>
                <w:sz w:val="22"/>
                <w:szCs w:val="22"/>
              </w:rPr>
            </w:pPr>
            <w:r>
              <w:rPr>
                <w:sz w:val="22"/>
                <w:szCs w:val="22"/>
              </w:rPr>
              <w:t>6</w:t>
            </w:r>
          </w:p>
        </w:tc>
        <w:tc>
          <w:tcPr>
            <w:tcW w:w="683" w:type="dxa"/>
            <w:noWrap w:val="0"/>
            <w:vAlign w:val="top"/>
          </w:tcPr>
          <w:p w14:paraId="23EE8DCE">
            <w:pPr>
              <w:jc w:val="both"/>
              <w:rPr>
                <w:sz w:val="22"/>
                <w:szCs w:val="22"/>
              </w:rPr>
            </w:pPr>
            <w:r>
              <w:rPr>
                <w:sz w:val="22"/>
                <w:szCs w:val="22"/>
              </w:rPr>
              <w:t>7</w:t>
            </w:r>
          </w:p>
        </w:tc>
      </w:tr>
      <w:tr w14:paraId="0BA0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3936" w:type="dxa"/>
            <w:noWrap w:val="0"/>
            <w:vAlign w:val="top"/>
          </w:tcPr>
          <w:p w14:paraId="4495FB79">
            <w:pPr>
              <w:pStyle w:val="36"/>
              <w:jc w:val="both"/>
              <w:rPr>
                <w:sz w:val="22"/>
                <w:szCs w:val="22"/>
              </w:rPr>
            </w:pPr>
            <w:r>
              <w:rPr>
                <w:sz w:val="22"/>
                <w:szCs w:val="22"/>
              </w:rPr>
              <w:t xml:space="preserve">Удовлетворенность населения работой органов местного самоуправления </w:t>
            </w:r>
            <w:r>
              <w:rPr>
                <w:sz w:val="24"/>
                <w:szCs w:val="24"/>
              </w:rPr>
              <w:t>Торбеевского городского</w:t>
            </w:r>
            <w:r>
              <w:t xml:space="preserve"> </w:t>
            </w:r>
            <w:r>
              <w:rPr>
                <w:sz w:val="24"/>
                <w:szCs w:val="24"/>
              </w:rPr>
              <w:t>поселения</w:t>
            </w:r>
            <w:r>
              <w:t xml:space="preserve"> </w:t>
            </w:r>
            <w:r>
              <w:rPr>
                <w:sz w:val="22"/>
                <w:szCs w:val="22"/>
              </w:rPr>
              <w:t>по осуществлению мероприятий, связанных с профилактикой экстремизма и терроризма</w:t>
            </w:r>
          </w:p>
        </w:tc>
        <w:tc>
          <w:tcPr>
            <w:tcW w:w="2835" w:type="dxa"/>
            <w:noWrap w:val="0"/>
            <w:vAlign w:val="top"/>
          </w:tcPr>
          <w:p w14:paraId="14E37DF9">
            <w:pPr>
              <w:pStyle w:val="36"/>
              <w:jc w:val="both"/>
              <w:rPr>
                <w:sz w:val="22"/>
                <w:szCs w:val="22"/>
              </w:rPr>
            </w:pPr>
            <w:r>
              <w:rPr>
                <w:sz w:val="22"/>
                <w:szCs w:val="22"/>
              </w:rPr>
              <w:t>Результаты социологических опросов и мониторинга состояния межэтнических и религиозных отношений (в процентах)</w:t>
            </w:r>
          </w:p>
        </w:tc>
        <w:tc>
          <w:tcPr>
            <w:tcW w:w="712" w:type="dxa"/>
            <w:noWrap w:val="0"/>
            <w:vAlign w:val="top"/>
          </w:tcPr>
          <w:p w14:paraId="6E5F85D3">
            <w:pPr>
              <w:jc w:val="both"/>
              <w:rPr>
                <w:sz w:val="22"/>
                <w:szCs w:val="22"/>
              </w:rPr>
            </w:pPr>
            <w:r>
              <w:rPr>
                <w:sz w:val="22"/>
                <w:szCs w:val="22"/>
              </w:rPr>
              <w:t>20</w:t>
            </w:r>
          </w:p>
        </w:tc>
        <w:tc>
          <w:tcPr>
            <w:tcW w:w="683" w:type="dxa"/>
            <w:noWrap w:val="0"/>
            <w:vAlign w:val="top"/>
          </w:tcPr>
          <w:p w14:paraId="513431D9">
            <w:pPr>
              <w:jc w:val="both"/>
              <w:rPr>
                <w:sz w:val="22"/>
                <w:szCs w:val="22"/>
              </w:rPr>
            </w:pPr>
            <w:r>
              <w:rPr>
                <w:sz w:val="22"/>
                <w:szCs w:val="22"/>
              </w:rPr>
              <w:t>30</w:t>
            </w:r>
          </w:p>
        </w:tc>
        <w:tc>
          <w:tcPr>
            <w:tcW w:w="683" w:type="dxa"/>
            <w:noWrap w:val="0"/>
            <w:vAlign w:val="top"/>
          </w:tcPr>
          <w:p w14:paraId="58C6277F">
            <w:pPr>
              <w:jc w:val="both"/>
              <w:rPr>
                <w:sz w:val="22"/>
                <w:szCs w:val="22"/>
              </w:rPr>
            </w:pPr>
            <w:r>
              <w:rPr>
                <w:sz w:val="22"/>
                <w:szCs w:val="22"/>
              </w:rPr>
              <w:t>40</w:t>
            </w:r>
          </w:p>
        </w:tc>
        <w:tc>
          <w:tcPr>
            <w:tcW w:w="683" w:type="dxa"/>
            <w:noWrap w:val="0"/>
            <w:vAlign w:val="top"/>
          </w:tcPr>
          <w:p w14:paraId="753CD38E">
            <w:pPr>
              <w:jc w:val="both"/>
              <w:rPr>
                <w:sz w:val="22"/>
                <w:szCs w:val="22"/>
              </w:rPr>
            </w:pPr>
            <w:r>
              <w:rPr>
                <w:sz w:val="22"/>
                <w:szCs w:val="22"/>
              </w:rPr>
              <w:t>50</w:t>
            </w:r>
          </w:p>
        </w:tc>
        <w:tc>
          <w:tcPr>
            <w:tcW w:w="683" w:type="dxa"/>
            <w:noWrap w:val="0"/>
            <w:vAlign w:val="top"/>
          </w:tcPr>
          <w:p w14:paraId="11027904">
            <w:pPr>
              <w:jc w:val="both"/>
              <w:rPr>
                <w:sz w:val="22"/>
                <w:szCs w:val="22"/>
              </w:rPr>
            </w:pPr>
            <w:r>
              <w:rPr>
                <w:sz w:val="22"/>
                <w:szCs w:val="22"/>
              </w:rPr>
              <w:t>60</w:t>
            </w:r>
          </w:p>
        </w:tc>
      </w:tr>
    </w:tbl>
    <w:p w14:paraId="5C037E1F">
      <w:pPr>
        <w:jc w:val="both"/>
        <w:rPr>
          <w:b/>
          <w:sz w:val="28"/>
          <w:szCs w:val="28"/>
        </w:rPr>
      </w:pPr>
    </w:p>
    <w:p w14:paraId="5C809305">
      <w:pPr>
        <w:jc w:val="center"/>
        <w:rPr>
          <w:b/>
          <w:sz w:val="28"/>
          <w:szCs w:val="28"/>
        </w:rPr>
      </w:pPr>
      <w:r>
        <w:rPr>
          <w:b/>
          <w:sz w:val="28"/>
          <w:szCs w:val="28"/>
        </w:rPr>
        <w:t>Сроки реализации муниципальной программы</w:t>
      </w:r>
    </w:p>
    <w:p w14:paraId="6385AF01">
      <w:pPr>
        <w:pStyle w:val="37"/>
        <w:spacing w:before="0" w:beforeAutospacing="0" w:after="0" w:afterAutospacing="0"/>
        <w:jc w:val="both"/>
        <w:rPr>
          <w:sz w:val="28"/>
          <w:szCs w:val="28"/>
        </w:rPr>
      </w:pPr>
      <w:r>
        <w:rPr>
          <w:sz w:val="28"/>
          <w:szCs w:val="28"/>
        </w:rPr>
        <w:t xml:space="preserve">   Сроки реализации муниципальной целевой программы - 2024 - 2028 годы, реализуется в один этап.</w:t>
      </w:r>
    </w:p>
    <w:p w14:paraId="1BAA005E">
      <w:pPr>
        <w:autoSpaceDE w:val="0"/>
        <w:autoSpaceDN w:val="0"/>
        <w:adjustRightInd w:val="0"/>
        <w:ind w:firstLine="709"/>
        <w:jc w:val="both"/>
        <w:rPr>
          <w:sz w:val="28"/>
          <w:szCs w:val="28"/>
        </w:rPr>
      </w:pPr>
      <w:r>
        <w:rPr>
          <w:sz w:val="28"/>
          <w:szCs w:val="28"/>
        </w:rPr>
        <w:t>Реализация муниципальной целевой  программы будет способствовать совершенствованию системы противодействия  терроризму и экстремизму, сокращению причин и условий, порождающих идеологию терроризма и экстремизма.</w:t>
      </w:r>
    </w:p>
    <w:p w14:paraId="56B23324">
      <w:pPr>
        <w:ind w:firstLine="708"/>
        <w:jc w:val="both"/>
        <w:rPr>
          <w:sz w:val="28"/>
          <w:szCs w:val="28"/>
        </w:rPr>
      </w:pPr>
      <w:r>
        <w:rPr>
          <w:sz w:val="28"/>
          <w:szCs w:val="28"/>
        </w:rPr>
        <w:t>Социальный эффект реализации муниципальной  программы оценивается созданием в общественных местах и на улицах населенных пунктов поселения  обстановки спокойствия и безопасности.</w:t>
      </w:r>
    </w:p>
    <w:p w14:paraId="6493100A">
      <w:pPr>
        <w:ind w:firstLine="708"/>
        <w:jc w:val="both"/>
        <w:rPr>
          <w:sz w:val="28"/>
          <w:szCs w:val="28"/>
        </w:rPr>
      </w:pPr>
      <w:r>
        <w:rPr>
          <w:sz w:val="28"/>
          <w:szCs w:val="28"/>
        </w:rPr>
        <w:t>Экономическая эффективность реализации муниципальной  программы оценивается снижением прямых и косвенных экономических потерь от проявлений экстремизма, терроризма в общественных местах.</w:t>
      </w:r>
    </w:p>
    <w:p w14:paraId="0C78A6B4">
      <w:pPr>
        <w:autoSpaceDE w:val="0"/>
        <w:autoSpaceDN w:val="0"/>
        <w:adjustRightInd w:val="0"/>
        <w:ind w:firstLine="709"/>
        <w:jc w:val="both"/>
        <w:rPr>
          <w:sz w:val="28"/>
          <w:szCs w:val="28"/>
        </w:rPr>
      </w:pPr>
      <w:r>
        <w:rPr>
          <w:sz w:val="28"/>
          <w:szCs w:val="28"/>
        </w:rPr>
        <w:t>Предполагается, что  реализация муниципальной целевой программы позволит обеспечить:</w:t>
      </w:r>
    </w:p>
    <w:p w14:paraId="4552907A">
      <w:pPr>
        <w:pStyle w:val="13"/>
        <w:spacing w:before="0" w:beforeAutospacing="0" w:after="0" w:afterAutospacing="0"/>
        <w:jc w:val="both"/>
        <w:rPr>
          <w:sz w:val="28"/>
          <w:szCs w:val="28"/>
        </w:rPr>
      </w:pPr>
      <w:r>
        <w:rPr>
          <w:sz w:val="28"/>
          <w:szCs w:val="28"/>
        </w:rPr>
        <w:t>- совершенствование форм и методов работы органов местного самоуправления  Торбеевского городского поселения по профилактике противодействия экстремизму и терроризму, проявления ксенофобии, национальной и расовой нетерпимости, противодействию этнической дискриминации на территории Торбеевского городского</w:t>
      </w:r>
      <w:r>
        <w:t xml:space="preserve"> </w:t>
      </w:r>
      <w:r>
        <w:rPr>
          <w:sz w:val="28"/>
          <w:szCs w:val="28"/>
        </w:rPr>
        <w:t>поселения;</w:t>
      </w:r>
    </w:p>
    <w:p w14:paraId="69ADEE2C">
      <w:pPr>
        <w:jc w:val="both"/>
        <w:rPr>
          <w:sz w:val="28"/>
          <w:szCs w:val="28"/>
        </w:rPr>
      </w:pPr>
      <w:r>
        <w:rPr>
          <w:sz w:val="28"/>
          <w:szCs w:val="28"/>
        </w:rPr>
        <w:t> -препятствование созданию и деятельности националистических экстремистских молодежных группировок;</w:t>
      </w:r>
    </w:p>
    <w:p w14:paraId="27F7F6CE">
      <w:pPr>
        <w:jc w:val="both"/>
        <w:rPr>
          <w:sz w:val="28"/>
          <w:szCs w:val="28"/>
        </w:rPr>
      </w:pPr>
      <w:r>
        <w:rPr>
          <w:sz w:val="28"/>
          <w:szCs w:val="28"/>
        </w:rPr>
        <w:t>  - укрепление и культивирование в молодежной среде атмосферы межэтнического согласия и толерантности;</w:t>
      </w:r>
    </w:p>
    <w:p w14:paraId="406C55F2">
      <w:pPr>
        <w:jc w:val="both"/>
        <w:rPr>
          <w:sz w:val="28"/>
          <w:szCs w:val="28"/>
        </w:rPr>
      </w:pPr>
      <w:r>
        <w:rPr>
          <w:sz w:val="28"/>
          <w:szCs w:val="28"/>
        </w:rPr>
        <w:t>   - 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14:paraId="283F3D99">
      <w:pPr>
        <w:jc w:val="both"/>
        <w:rPr>
          <w:sz w:val="28"/>
          <w:szCs w:val="28"/>
        </w:rPr>
      </w:pPr>
      <w:r>
        <w:rPr>
          <w:sz w:val="28"/>
          <w:szCs w:val="28"/>
        </w:rPr>
        <w:t>   - гармонизация межнациональных отношений, повышение уровня этносоциальной комфортности;</w:t>
      </w:r>
    </w:p>
    <w:p w14:paraId="76C9A0E5">
      <w:pPr>
        <w:jc w:val="both"/>
        <w:rPr>
          <w:sz w:val="28"/>
          <w:szCs w:val="28"/>
        </w:rPr>
      </w:pPr>
      <w:r>
        <w:rPr>
          <w:sz w:val="28"/>
          <w:szCs w:val="28"/>
        </w:rPr>
        <w:t>    -формирование единого информационного пространства для пропаганды и распространения на территории сельского поселения идей гражданской солидарности, уважения к другим культурам;</w:t>
      </w:r>
    </w:p>
    <w:p w14:paraId="21C528FC">
      <w:pPr>
        <w:ind w:firstLine="709"/>
        <w:jc w:val="both"/>
        <w:rPr>
          <w:sz w:val="28"/>
          <w:szCs w:val="28"/>
        </w:rPr>
      </w:pPr>
      <w:r>
        <w:rPr>
          <w:sz w:val="28"/>
          <w:szCs w:val="28"/>
        </w:rPr>
        <w:t>-создание условий для деятельности добровольных формирований населения по охране общественного порядка;</w:t>
      </w:r>
    </w:p>
    <w:p w14:paraId="0C910264">
      <w:pPr>
        <w:jc w:val="both"/>
        <w:rPr>
          <w:sz w:val="28"/>
          <w:szCs w:val="28"/>
        </w:rPr>
      </w:pPr>
      <w:r>
        <w:rPr>
          <w:sz w:val="28"/>
          <w:szCs w:val="28"/>
        </w:rPr>
        <w:tab/>
      </w:r>
      <w:r>
        <w:rPr>
          <w:sz w:val="28"/>
          <w:szCs w:val="28"/>
        </w:rPr>
        <w:t>Полное и своевременное выполнение мероприятий программы будет способствовать созданию в поселении обстановки спокойствия и безопасности.</w:t>
      </w:r>
    </w:p>
    <w:p w14:paraId="16BEF385">
      <w:pPr>
        <w:jc w:val="both"/>
      </w:pPr>
    </w:p>
    <w:p w14:paraId="58DC53E4">
      <w:pPr>
        <w:autoSpaceDE w:val="0"/>
        <w:autoSpaceDN w:val="0"/>
        <w:adjustRightInd w:val="0"/>
        <w:ind w:firstLine="540"/>
        <w:jc w:val="center"/>
        <w:rPr>
          <w:b/>
          <w:sz w:val="28"/>
          <w:szCs w:val="28"/>
        </w:rPr>
      </w:pPr>
      <w:r>
        <w:rPr>
          <w:b/>
          <w:sz w:val="28"/>
          <w:szCs w:val="28"/>
        </w:rPr>
        <w:t>Обобщенная характеристика основных мероприятий муниципальной целевой программы</w:t>
      </w:r>
    </w:p>
    <w:p w14:paraId="51DFACB8">
      <w:pPr>
        <w:autoSpaceDE w:val="0"/>
        <w:autoSpaceDN w:val="0"/>
        <w:adjustRightInd w:val="0"/>
        <w:ind w:firstLine="540"/>
        <w:jc w:val="center"/>
        <w:rPr>
          <w:b/>
          <w:sz w:val="28"/>
          <w:szCs w:val="28"/>
        </w:rPr>
      </w:pPr>
    </w:p>
    <w:p w14:paraId="24EF8971">
      <w:pPr>
        <w:autoSpaceDE w:val="0"/>
        <w:autoSpaceDN w:val="0"/>
        <w:adjustRightInd w:val="0"/>
        <w:ind w:firstLine="709"/>
        <w:jc w:val="both"/>
        <w:rPr>
          <w:sz w:val="28"/>
          <w:szCs w:val="28"/>
        </w:rPr>
      </w:pPr>
      <w:r>
        <w:rPr>
          <w:bCs/>
          <w:sz w:val="28"/>
          <w:szCs w:val="28"/>
        </w:rPr>
        <w:t>М</w:t>
      </w:r>
      <w:r>
        <w:rPr>
          <w:sz w:val="28"/>
          <w:szCs w:val="28"/>
        </w:rPr>
        <w:t>ероприятия муниципальной целевой программы направлены на:</w:t>
      </w:r>
    </w:p>
    <w:p w14:paraId="222F4845">
      <w:pPr>
        <w:autoSpaceDE w:val="0"/>
        <w:autoSpaceDN w:val="0"/>
        <w:adjustRightInd w:val="0"/>
        <w:ind w:firstLine="709"/>
        <w:jc w:val="both"/>
        <w:rPr>
          <w:sz w:val="28"/>
          <w:szCs w:val="28"/>
        </w:rPr>
      </w:pPr>
      <w:r>
        <w:rPr>
          <w:sz w:val="28"/>
          <w:szCs w:val="28"/>
        </w:rPr>
        <w:t>- совершенствование системы противодействия терроризму и экстремизму;</w:t>
      </w:r>
    </w:p>
    <w:p w14:paraId="4F39F869">
      <w:pPr>
        <w:autoSpaceDE w:val="0"/>
        <w:autoSpaceDN w:val="0"/>
        <w:adjustRightInd w:val="0"/>
        <w:ind w:firstLine="709"/>
        <w:jc w:val="both"/>
        <w:rPr>
          <w:sz w:val="28"/>
          <w:szCs w:val="28"/>
        </w:rPr>
      </w:pPr>
      <w:r>
        <w:rPr>
          <w:sz w:val="28"/>
          <w:szCs w:val="28"/>
        </w:rPr>
        <w:t>-  вовлечение гражданского общества в антитеррористический процесс;</w:t>
      </w:r>
    </w:p>
    <w:p w14:paraId="639AFDB2">
      <w:pPr>
        <w:pStyle w:val="35"/>
        <w:shd w:val="clear" w:color="auto" w:fill="auto"/>
        <w:spacing w:before="0" w:line="240" w:lineRule="auto"/>
        <w:ind w:left="697" w:right="23" w:firstLine="0"/>
        <w:jc w:val="both"/>
        <w:rPr>
          <w:rFonts w:ascii="Times New Roman" w:hAnsi="Times New Roman"/>
          <w:sz w:val="28"/>
          <w:szCs w:val="28"/>
        </w:rPr>
      </w:pPr>
      <w:r>
        <w:rPr>
          <w:rFonts w:ascii="Times New Roman" w:hAnsi="Times New Roman"/>
          <w:sz w:val="28"/>
          <w:szCs w:val="28"/>
        </w:rPr>
        <w:t>- профилактику экстремизма и терроризма в администрации Торбеевского городского поселения;</w:t>
      </w:r>
    </w:p>
    <w:p w14:paraId="46F23947">
      <w:pPr>
        <w:pStyle w:val="35"/>
        <w:shd w:val="clear" w:color="auto" w:fill="auto"/>
        <w:spacing w:before="0" w:line="240" w:lineRule="auto"/>
        <w:ind w:right="23" w:firstLine="697"/>
        <w:jc w:val="both"/>
        <w:rPr>
          <w:rFonts w:ascii="Times New Roman" w:hAnsi="Times New Roman"/>
          <w:sz w:val="28"/>
          <w:szCs w:val="28"/>
        </w:rPr>
      </w:pPr>
      <w:r>
        <w:rPr>
          <w:rFonts w:ascii="Times New Roman" w:hAnsi="Times New Roman"/>
          <w:sz w:val="28"/>
          <w:szCs w:val="28"/>
        </w:rPr>
        <w:t>- профилактику терроризма и экстремизма в образовательных и социальных учреждениях Торбеевского городского поселения;</w:t>
      </w:r>
    </w:p>
    <w:p w14:paraId="15BB737A">
      <w:pPr>
        <w:autoSpaceDE w:val="0"/>
        <w:autoSpaceDN w:val="0"/>
        <w:adjustRightInd w:val="0"/>
        <w:ind w:firstLine="709"/>
        <w:jc w:val="both"/>
        <w:rPr>
          <w:sz w:val="28"/>
          <w:szCs w:val="28"/>
        </w:rPr>
      </w:pPr>
      <w:r>
        <w:rPr>
          <w:sz w:val="28"/>
          <w:szCs w:val="28"/>
        </w:rPr>
        <w:t>Это комплекс взаимосвязанных мер, направленных на достижение общей цели и решение наиболее важных текущих и перспективных задач, обеспечивающих соблюдение и надлежащий уровень защиты прав и основных свобод граждан.</w:t>
      </w:r>
    </w:p>
    <w:p w14:paraId="64EB388F">
      <w:pPr>
        <w:autoSpaceDE w:val="0"/>
        <w:autoSpaceDN w:val="0"/>
        <w:adjustRightInd w:val="0"/>
        <w:jc w:val="center"/>
        <w:rPr>
          <w:b/>
          <w:sz w:val="28"/>
          <w:szCs w:val="28"/>
        </w:rPr>
      </w:pPr>
    </w:p>
    <w:p w14:paraId="00765756">
      <w:pPr>
        <w:autoSpaceDE w:val="0"/>
        <w:autoSpaceDN w:val="0"/>
        <w:adjustRightInd w:val="0"/>
        <w:jc w:val="center"/>
        <w:rPr>
          <w:b/>
          <w:sz w:val="28"/>
          <w:szCs w:val="28"/>
        </w:rPr>
      </w:pPr>
      <w:r>
        <w:rPr>
          <w:b/>
          <w:sz w:val="28"/>
          <w:szCs w:val="28"/>
        </w:rPr>
        <w:t>Раздел 3. Обобщенная характеристика мер государственного и правового регулирования</w:t>
      </w:r>
    </w:p>
    <w:p w14:paraId="10F63979">
      <w:pPr>
        <w:autoSpaceDE w:val="0"/>
        <w:autoSpaceDN w:val="0"/>
        <w:adjustRightInd w:val="0"/>
        <w:jc w:val="center"/>
        <w:rPr>
          <w:b/>
          <w:sz w:val="28"/>
          <w:szCs w:val="28"/>
        </w:rPr>
      </w:pPr>
    </w:p>
    <w:p w14:paraId="0E003D4A">
      <w:pPr>
        <w:autoSpaceDE w:val="0"/>
        <w:autoSpaceDN w:val="0"/>
        <w:adjustRightInd w:val="0"/>
        <w:ind w:firstLine="709"/>
        <w:jc w:val="both"/>
        <w:rPr>
          <w:sz w:val="28"/>
          <w:szCs w:val="28"/>
        </w:rPr>
      </w:pPr>
      <w:r>
        <w:rPr>
          <w:sz w:val="28"/>
          <w:szCs w:val="28"/>
        </w:rPr>
        <w:t>Применение мер государственного регулирования в сфере реализации муниципальной целевой программы не предусмотрено.</w:t>
      </w:r>
    </w:p>
    <w:p w14:paraId="53B7C98C">
      <w:pPr>
        <w:autoSpaceDE w:val="0"/>
        <w:autoSpaceDN w:val="0"/>
        <w:adjustRightInd w:val="0"/>
        <w:ind w:firstLine="709"/>
        <w:jc w:val="both"/>
        <w:rPr>
          <w:sz w:val="28"/>
          <w:szCs w:val="28"/>
        </w:rPr>
      </w:pPr>
      <w:r>
        <w:rPr>
          <w:sz w:val="28"/>
          <w:szCs w:val="28"/>
        </w:rPr>
        <w:t>При формировании и корректировке плана реализации муниципальной целевой программы по мере выявления или возникновения неурегулированных вопросов нормативного правового характера ответственный исполнитель формирует проекты соответствующих нормативных правовых актов, в установленном порядке вносит их на рассмотрение главе Торбеевского городского</w:t>
      </w:r>
      <w:r>
        <w:t xml:space="preserve"> </w:t>
      </w:r>
      <w:r>
        <w:rPr>
          <w:sz w:val="28"/>
          <w:szCs w:val="28"/>
        </w:rPr>
        <w:t>поселения  и представляет в прокуратуру района для проведения юридической экспертизы.</w:t>
      </w:r>
    </w:p>
    <w:p w14:paraId="33F5950B">
      <w:pPr>
        <w:autoSpaceDE w:val="0"/>
        <w:autoSpaceDN w:val="0"/>
        <w:adjustRightInd w:val="0"/>
        <w:ind w:firstLine="709"/>
        <w:jc w:val="both"/>
        <w:rPr>
          <w:sz w:val="28"/>
          <w:szCs w:val="28"/>
        </w:rPr>
      </w:pPr>
      <w:r>
        <w:rPr>
          <w:sz w:val="28"/>
          <w:szCs w:val="28"/>
        </w:rPr>
        <w:t>При выполнении мероприятий муниципальной целевой программы по мере необходимости администрация Торбеевского городского</w:t>
      </w:r>
      <w:r>
        <w:t xml:space="preserve"> </w:t>
      </w:r>
      <w:r>
        <w:rPr>
          <w:sz w:val="28"/>
          <w:szCs w:val="28"/>
        </w:rPr>
        <w:t>поселения принимает правовые акты в соответствии со своими полномочиями.</w:t>
      </w:r>
    </w:p>
    <w:p w14:paraId="3B0662CE">
      <w:pPr>
        <w:autoSpaceDE w:val="0"/>
        <w:autoSpaceDN w:val="0"/>
        <w:adjustRightInd w:val="0"/>
        <w:ind w:firstLine="540"/>
        <w:jc w:val="center"/>
        <w:rPr>
          <w:b/>
          <w:sz w:val="28"/>
          <w:szCs w:val="28"/>
        </w:rPr>
      </w:pPr>
    </w:p>
    <w:p w14:paraId="64B1194B">
      <w:pPr>
        <w:autoSpaceDE w:val="0"/>
        <w:autoSpaceDN w:val="0"/>
        <w:adjustRightInd w:val="0"/>
        <w:ind w:firstLine="540"/>
        <w:jc w:val="center"/>
        <w:rPr>
          <w:b/>
          <w:bCs/>
          <w:sz w:val="28"/>
          <w:szCs w:val="28"/>
        </w:rPr>
      </w:pPr>
      <w:r>
        <w:rPr>
          <w:b/>
          <w:sz w:val="28"/>
          <w:szCs w:val="28"/>
        </w:rPr>
        <w:t>Раздел 4.</w:t>
      </w:r>
      <w:r>
        <w:rPr>
          <w:b/>
          <w:bCs/>
          <w:sz w:val="28"/>
          <w:szCs w:val="28"/>
        </w:rPr>
        <w:t xml:space="preserve"> Обоснование объема финансовых ресурсов, необходимых для реализации муниципальной целевой программы</w:t>
      </w:r>
    </w:p>
    <w:p w14:paraId="44DCB6BF">
      <w:pPr>
        <w:autoSpaceDE w:val="0"/>
        <w:autoSpaceDN w:val="0"/>
        <w:adjustRightInd w:val="0"/>
        <w:ind w:firstLine="540"/>
        <w:jc w:val="center"/>
        <w:rPr>
          <w:b/>
          <w:bCs/>
          <w:sz w:val="28"/>
          <w:szCs w:val="28"/>
        </w:rPr>
      </w:pPr>
    </w:p>
    <w:p w14:paraId="2B7AECCC">
      <w:pPr>
        <w:pStyle w:val="29"/>
        <w:ind w:firstLine="540"/>
        <w:jc w:val="both"/>
        <w:rPr>
          <w:rFonts w:ascii="Times New Roman" w:hAnsi="Times New Roman" w:cs="Times New Roman"/>
          <w:sz w:val="28"/>
          <w:szCs w:val="28"/>
        </w:rPr>
      </w:pPr>
      <w:r>
        <w:rPr>
          <w:rFonts w:ascii="Times New Roman" w:hAnsi="Times New Roman" w:cs="Times New Roman"/>
          <w:sz w:val="28"/>
          <w:szCs w:val="28"/>
        </w:rPr>
        <w:t>Программные мероприятия финансируются за счет средств бюджета Торбеевского городского</w:t>
      </w:r>
      <w:r>
        <w:rPr>
          <w:rFonts w:ascii="Times New Roman" w:hAnsi="Times New Roman" w:cs="Times New Roman"/>
        </w:rPr>
        <w:t xml:space="preserve"> </w:t>
      </w:r>
      <w:r>
        <w:rPr>
          <w:rFonts w:ascii="Times New Roman" w:hAnsi="Times New Roman" w:cs="Times New Roman"/>
          <w:sz w:val="28"/>
          <w:szCs w:val="28"/>
        </w:rPr>
        <w:t>поселения.</w:t>
      </w:r>
    </w:p>
    <w:p w14:paraId="04B0CA15">
      <w:pPr>
        <w:pStyle w:val="29"/>
        <w:ind w:firstLine="540"/>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Программы за счет средств бюджета Торбеевского городского</w:t>
      </w:r>
      <w:r>
        <w:rPr>
          <w:rFonts w:ascii="Times New Roman" w:hAnsi="Times New Roman" w:cs="Times New Roman"/>
        </w:rPr>
        <w:t xml:space="preserve"> </w:t>
      </w:r>
      <w:r>
        <w:rPr>
          <w:rFonts w:ascii="Times New Roman" w:hAnsi="Times New Roman" w:cs="Times New Roman"/>
          <w:sz w:val="28"/>
          <w:szCs w:val="28"/>
        </w:rPr>
        <w:t>поселения составит 715000 рублей.</w:t>
      </w:r>
    </w:p>
    <w:p w14:paraId="059AED90">
      <w:pPr>
        <w:ind w:firstLine="540"/>
        <w:jc w:val="both"/>
        <w:rPr>
          <w:sz w:val="28"/>
          <w:szCs w:val="28"/>
        </w:rPr>
      </w:pPr>
      <w:r>
        <w:rPr>
          <w:sz w:val="28"/>
          <w:szCs w:val="28"/>
        </w:rPr>
        <w:t>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Торбеевского городского поселения.</w:t>
      </w:r>
    </w:p>
    <w:p w14:paraId="030CFC2B">
      <w:pPr>
        <w:snapToGrid w:val="0"/>
        <w:jc w:val="both"/>
        <w:rPr>
          <w:sz w:val="28"/>
          <w:szCs w:val="28"/>
        </w:rPr>
      </w:pPr>
    </w:p>
    <w:p w14:paraId="079DD1A2">
      <w:pPr>
        <w:autoSpaceDE w:val="0"/>
        <w:autoSpaceDN w:val="0"/>
        <w:adjustRightInd w:val="0"/>
        <w:ind w:firstLine="540"/>
        <w:jc w:val="center"/>
        <w:rPr>
          <w:b/>
          <w:bCs/>
          <w:sz w:val="28"/>
          <w:szCs w:val="28"/>
        </w:rPr>
      </w:pPr>
      <w:r>
        <w:rPr>
          <w:b/>
          <w:sz w:val="28"/>
          <w:szCs w:val="28"/>
        </w:rPr>
        <w:t>Раздел 5.</w:t>
      </w:r>
      <w:r>
        <w:rPr>
          <w:b/>
          <w:bCs/>
          <w:sz w:val="28"/>
          <w:szCs w:val="28"/>
        </w:rPr>
        <w:t xml:space="preserve"> Анализ рисков реализации муниципальной целевой программы и описание мер управления рисками с целью минимизации их влияния на достижение целей муниципальной целевой программы</w:t>
      </w:r>
    </w:p>
    <w:p w14:paraId="555469FE">
      <w:pPr>
        <w:autoSpaceDE w:val="0"/>
        <w:autoSpaceDN w:val="0"/>
        <w:adjustRightInd w:val="0"/>
        <w:ind w:firstLine="709"/>
        <w:jc w:val="both"/>
        <w:rPr>
          <w:sz w:val="28"/>
          <w:szCs w:val="28"/>
        </w:rPr>
      </w:pPr>
    </w:p>
    <w:p w14:paraId="3DAA8011">
      <w:pPr>
        <w:autoSpaceDE w:val="0"/>
        <w:autoSpaceDN w:val="0"/>
        <w:adjustRightInd w:val="0"/>
        <w:ind w:firstLine="709"/>
        <w:jc w:val="both"/>
        <w:rPr>
          <w:sz w:val="28"/>
          <w:szCs w:val="28"/>
        </w:rPr>
      </w:pPr>
      <w:r>
        <w:rPr>
          <w:sz w:val="28"/>
          <w:szCs w:val="28"/>
        </w:rPr>
        <w:t>При реализации целей и задач муниципальной целевой программы осуществляются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w:t>
      </w:r>
    </w:p>
    <w:p w14:paraId="08FE1BD3">
      <w:pPr>
        <w:autoSpaceDE w:val="0"/>
        <w:autoSpaceDN w:val="0"/>
        <w:adjustRightInd w:val="0"/>
        <w:ind w:firstLine="709"/>
        <w:jc w:val="both"/>
        <w:rPr>
          <w:sz w:val="28"/>
          <w:szCs w:val="28"/>
        </w:rPr>
      </w:pPr>
      <w:r>
        <w:rPr>
          <w:sz w:val="28"/>
          <w:szCs w:val="28"/>
        </w:rPr>
        <w:t>Возникновение рисков может быть обусловлено недостаточным финансированием мероприятий муниципальной целевой</w:t>
      </w:r>
      <w:r>
        <w:rPr>
          <w:sz w:val="28"/>
          <w:szCs w:val="28"/>
        </w:rPr>
        <w:tab/>
      </w:r>
      <w:r>
        <w:rPr>
          <w:sz w:val="28"/>
          <w:szCs w:val="28"/>
        </w:rPr>
        <w:t>программы. Управление рисками планируется осуществлять на основе регулярного мониторинга реализации муниципальной целевой программы.</w:t>
      </w:r>
    </w:p>
    <w:p w14:paraId="36A9CF72">
      <w:pPr>
        <w:autoSpaceDE w:val="0"/>
        <w:autoSpaceDN w:val="0"/>
        <w:adjustRightInd w:val="0"/>
        <w:ind w:firstLine="709"/>
        <w:jc w:val="both"/>
        <w:rPr>
          <w:sz w:val="28"/>
          <w:szCs w:val="28"/>
        </w:rPr>
      </w:pPr>
      <w:r>
        <w:rPr>
          <w:sz w:val="28"/>
          <w:szCs w:val="28"/>
        </w:rPr>
        <w:t>Основные риски реализации муниципальной целевой программы можно подразделить на внутренние и внешние.</w:t>
      </w:r>
    </w:p>
    <w:p w14:paraId="3CEDB00C">
      <w:pPr>
        <w:tabs>
          <w:tab w:val="left" w:pos="6844"/>
        </w:tabs>
        <w:autoSpaceDE w:val="0"/>
        <w:autoSpaceDN w:val="0"/>
        <w:adjustRightInd w:val="0"/>
        <w:ind w:firstLine="709"/>
        <w:jc w:val="both"/>
        <w:rPr>
          <w:sz w:val="28"/>
          <w:szCs w:val="28"/>
        </w:rPr>
      </w:pPr>
      <w:r>
        <w:rPr>
          <w:sz w:val="28"/>
          <w:szCs w:val="28"/>
        </w:rPr>
        <w:t>1. К внутренним рискам относятся:</w:t>
      </w:r>
      <w:r>
        <w:rPr>
          <w:sz w:val="28"/>
          <w:szCs w:val="28"/>
        </w:rPr>
        <w:tab/>
      </w:r>
    </w:p>
    <w:p w14:paraId="1C1E4143">
      <w:pPr>
        <w:autoSpaceDE w:val="0"/>
        <w:autoSpaceDN w:val="0"/>
        <w:adjustRightInd w:val="0"/>
        <w:ind w:firstLine="709"/>
        <w:jc w:val="both"/>
        <w:rPr>
          <w:sz w:val="28"/>
          <w:szCs w:val="28"/>
        </w:rPr>
      </w:pPr>
      <w:r>
        <w:rPr>
          <w:sz w:val="28"/>
          <w:szCs w:val="28"/>
        </w:rPr>
        <w:t>1.1) нарушение сроков реализации муниципальной целевой программы вследствие недостаточной эффективности планирования и реализации мероприятий;</w:t>
      </w:r>
    </w:p>
    <w:p w14:paraId="75C1A0C1">
      <w:pPr>
        <w:autoSpaceDE w:val="0"/>
        <w:autoSpaceDN w:val="0"/>
        <w:adjustRightInd w:val="0"/>
        <w:ind w:firstLine="709"/>
        <w:jc w:val="both"/>
        <w:rPr>
          <w:sz w:val="28"/>
          <w:szCs w:val="28"/>
        </w:rPr>
      </w:pPr>
      <w:r>
        <w:rPr>
          <w:sz w:val="28"/>
          <w:szCs w:val="28"/>
        </w:rPr>
        <w:t>1.2) неэффективное расходование финансовых ресурсов, необходимых для реализации муниципальной целевой программы.</w:t>
      </w:r>
    </w:p>
    <w:p w14:paraId="212A210D">
      <w:pPr>
        <w:autoSpaceDE w:val="0"/>
        <w:autoSpaceDN w:val="0"/>
        <w:adjustRightInd w:val="0"/>
        <w:ind w:firstLine="709"/>
        <w:jc w:val="both"/>
        <w:rPr>
          <w:sz w:val="28"/>
          <w:szCs w:val="28"/>
        </w:rPr>
      </w:pPr>
      <w:r>
        <w:rPr>
          <w:sz w:val="28"/>
          <w:szCs w:val="28"/>
        </w:rPr>
        <w:t>Минимизировать возможные отклонения в реализации муниципальной целевой программы позволит осуществление рационального управления ее осуществлением. Для своевременного реагирования на причины и условия возникновения рисков, минимизации их последствий, будет осуществляться регулярный контроль реализации основных мероприятий муниципальной целевой программы и расходования финансовых ресурсов, включая возможные меры усиления контроля за финансово-экономической деятельностью участников реализации муниципальной целевой программы на всех этапах ее выполнения.</w:t>
      </w:r>
    </w:p>
    <w:p w14:paraId="081FE1AE">
      <w:pPr>
        <w:autoSpaceDE w:val="0"/>
        <w:autoSpaceDN w:val="0"/>
        <w:adjustRightInd w:val="0"/>
        <w:ind w:firstLine="709"/>
        <w:jc w:val="both"/>
        <w:rPr>
          <w:sz w:val="28"/>
          <w:szCs w:val="28"/>
        </w:rPr>
      </w:pPr>
      <w:r>
        <w:rPr>
          <w:sz w:val="28"/>
          <w:szCs w:val="28"/>
        </w:rPr>
        <w:t>2. К внешним рискам можно отнести:</w:t>
      </w:r>
    </w:p>
    <w:p w14:paraId="056B3692">
      <w:pPr>
        <w:autoSpaceDE w:val="0"/>
        <w:autoSpaceDN w:val="0"/>
        <w:adjustRightInd w:val="0"/>
        <w:ind w:firstLine="709"/>
        <w:jc w:val="both"/>
        <w:rPr>
          <w:sz w:val="28"/>
          <w:szCs w:val="28"/>
        </w:rPr>
      </w:pPr>
      <w:r>
        <w:rPr>
          <w:sz w:val="28"/>
          <w:szCs w:val="28"/>
        </w:rPr>
        <w:t>2.1) нормативно-правовые:</w:t>
      </w:r>
    </w:p>
    <w:p w14:paraId="3848F0A8">
      <w:pPr>
        <w:autoSpaceDE w:val="0"/>
        <w:autoSpaceDN w:val="0"/>
        <w:adjustRightInd w:val="0"/>
        <w:ind w:firstLine="709"/>
        <w:jc w:val="both"/>
        <w:rPr>
          <w:sz w:val="28"/>
          <w:szCs w:val="28"/>
        </w:rPr>
      </w:pPr>
      <w:r>
        <w:rPr>
          <w:sz w:val="28"/>
          <w:szCs w:val="28"/>
        </w:rPr>
        <w:t>риски изменения действующего законодательства, регулирующего полномочия органов местного самоуправления Торбеевского городского</w:t>
      </w:r>
      <w:r>
        <w:t xml:space="preserve"> </w:t>
      </w:r>
      <w:r>
        <w:rPr>
          <w:bCs/>
          <w:sz w:val="28"/>
          <w:szCs w:val="28"/>
        </w:rPr>
        <w:t>поселения</w:t>
      </w:r>
      <w:r>
        <w:rPr>
          <w:sz w:val="28"/>
          <w:szCs w:val="28"/>
        </w:rPr>
        <w:t xml:space="preserve"> в целом, что может оказать негативное влияние на кадровое, финансовое и материально-техническое обеспечение выполнения мероприятий муниципальной целевой программы;</w:t>
      </w:r>
    </w:p>
    <w:p w14:paraId="38ACC97B">
      <w:pPr>
        <w:autoSpaceDE w:val="0"/>
        <w:autoSpaceDN w:val="0"/>
        <w:adjustRightInd w:val="0"/>
        <w:ind w:firstLine="709"/>
        <w:jc w:val="both"/>
        <w:rPr>
          <w:sz w:val="28"/>
          <w:szCs w:val="28"/>
        </w:rPr>
      </w:pPr>
      <w:r>
        <w:rPr>
          <w:sz w:val="28"/>
          <w:szCs w:val="28"/>
        </w:rPr>
        <w:t>управление указанными рисками возможно посредством своевременной корректировки положений муниципальной целевой программы;</w:t>
      </w:r>
    </w:p>
    <w:p w14:paraId="79C21049">
      <w:pPr>
        <w:autoSpaceDE w:val="0"/>
        <w:autoSpaceDN w:val="0"/>
        <w:adjustRightInd w:val="0"/>
        <w:ind w:firstLine="709"/>
        <w:jc w:val="both"/>
        <w:rPr>
          <w:sz w:val="28"/>
          <w:szCs w:val="28"/>
        </w:rPr>
      </w:pPr>
      <w:r>
        <w:rPr>
          <w:sz w:val="28"/>
          <w:szCs w:val="28"/>
        </w:rPr>
        <w:t>2.2) социально-экономические:</w:t>
      </w:r>
    </w:p>
    <w:p w14:paraId="71721395">
      <w:pPr>
        <w:autoSpaceDE w:val="0"/>
        <w:autoSpaceDN w:val="0"/>
        <w:adjustRightInd w:val="0"/>
        <w:ind w:firstLine="709"/>
        <w:jc w:val="both"/>
        <w:rPr>
          <w:sz w:val="28"/>
          <w:szCs w:val="28"/>
        </w:rPr>
      </w:pPr>
      <w:r>
        <w:rPr>
          <w:sz w:val="28"/>
          <w:szCs w:val="28"/>
        </w:rPr>
        <w:t>риск перехода квалифицированных кадров из числа исполнителей муниципальной целевой программы в другие отрасли экономики вследствие причин социально-экономического характера; также этот риск может проявиться в замещении освободившихся должностей сотрудниками с низкой профессиональной квалификацией;</w:t>
      </w:r>
    </w:p>
    <w:p w14:paraId="4D0593BB">
      <w:pPr>
        <w:autoSpaceDE w:val="0"/>
        <w:autoSpaceDN w:val="0"/>
        <w:adjustRightInd w:val="0"/>
        <w:ind w:firstLine="709"/>
        <w:jc w:val="both"/>
        <w:rPr>
          <w:sz w:val="28"/>
          <w:szCs w:val="28"/>
        </w:rPr>
      </w:pPr>
      <w:r>
        <w:rPr>
          <w:sz w:val="28"/>
          <w:szCs w:val="28"/>
        </w:rPr>
        <w:t>управление указанным риском возможно:</w:t>
      </w:r>
    </w:p>
    <w:p w14:paraId="4407461F">
      <w:pPr>
        <w:autoSpaceDE w:val="0"/>
        <w:autoSpaceDN w:val="0"/>
        <w:adjustRightInd w:val="0"/>
        <w:ind w:firstLine="709"/>
        <w:jc w:val="both"/>
        <w:rPr>
          <w:sz w:val="28"/>
          <w:szCs w:val="28"/>
        </w:rPr>
      </w:pPr>
      <w:r>
        <w:rPr>
          <w:sz w:val="28"/>
          <w:szCs w:val="28"/>
        </w:rPr>
        <w:t>путем проведения сбалансированной муниципальной социально-экономической политики, направленной на уменьшение социального неравенства, а также посредством повышения финансирования социальных программ в муниципальной службе и выработки мер социальной защиты сотрудников органов местного самоуправления Торбеевского городского</w:t>
      </w:r>
      <w:r>
        <w:t xml:space="preserve"> </w:t>
      </w:r>
      <w:r>
        <w:rPr>
          <w:bCs/>
          <w:sz w:val="28"/>
          <w:szCs w:val="28"/>
        </w:rPr>
        <w:t>поселения</w:t>
      </w:r>
      <w:r>
        <w:rPr>
          <w:sz w:val="28"/>
          <w:szCs w:val="28"/>
        </w:rPr>
        <w:t>.</w:t>
      </w:r>
    </w:p>
    <w:p w14:paraId="613FA274">
      <w:pPr>
        <w:autoSpaceDE w:val="0"/>
        <w:autoSpaceDN w:val="0"/>
        <w:adjustRightInd w:val="0"/>
        <w:ind w:firstLine="709"/>
        <w:jc w:val="both"/>
        <w:rPr>
          <w:sz w:val="28"/>
          <w:szCs w:val="28"/>
        </w:rPr>
      </w:pPr>
      <w:r>
        <w:rPr>
          <w:sz w:val="28"/>
          <w:szCs w:val="28"/>
        </w:rPr>
        <w:t>К основным рискам относятся также факторы, связанные с ухудшением материального положения граждан и недостаточностью бюджетного финансирования на социальное обеспечение малоимущих граждан, что может привести к усилению в обществе правового нигилизма и развитию антиобщественных моделей поведения среди граждан вследствие ограничения доступности правовой информации.</w:t>
      </w:r>
    </w:p>
    <w:p w14:paraId="42673D9D">
      <w:pPr>
        <w:autoSpaceDE w:val="0"/>
        <w:autoSpaceDN w:val="0"/>
        <w:adjustRightInd w:val="0"/>
        <w:jc w:val="both"/>
        <w:rPr>
          <w:sz w:val="10"/>
          <w:szCs w:val="10"/>
        </w:rPr>
      </w:pPr>
    </w:p>
    <w:p w14:paraId="7342ABE1">
      <w:pPr>
        <w:autoSpaceDE w:val="0"/>
        <w:autoSpaceDN w:val="0"/>
        <w:adjustRightInd w:val="0"/>
        <w:ind w:firstLine="540"/>
        <w:jc w:val="center"/>
        <w:rPr>
          <w:b/>
          <w:sz w:val="28"/>
          <w:szCs w:val="28"/>
        </w:rPr>
      </w:pPr>
    </w:p>
    <w:p w14:paraId="0009B7F9">
      <w:pPr>
        <w:autoSpaceDE w:val="0"/>
        <w:autoSpaceDN w:val="0"/>
        <w:adjustRightInd w:val="0"/>
        <w:ind w:firstLine="540"/>
        <w:jc w:val="center"/>
        <w:rPr>
          <w:b/>
          <w:sz w:val="28"/>
          <w:szCs w:val="28"/>
        </w:rPr>
      </w:pPr>
      <w:r>
        <w:rPr>
          <w:b/>
          <w:sz w:val="28"/>
          <w:szCs w:val="28"/>
        </w:rPr>
        <w:t>Раздел 6.</w:t>
      </w:r>
      <w:r>
        <w:rPr>
          <w:b/>
          <w:bCs/>
          <w:sz w:val="28"/>
          <w:szCs w:val="28"/>
        </w:rPr>
        <w:t xml:space="preserve"> </w:t>
      </w:r>
      <w:r>
        <w:rPr>
          <w:b/>
          <w:sz w:val="28"/>
          <w:szCs w:val="28"/>
        </w:rPr>
        <w:t>Механизм реализации муниципальной целевой</w:t>
      </w:r>
      <w:r>
        <w:rPr>
          <w:b/>
          <w:sz w:val="28"/>
          <w:szCs w:val="28"/>
        </w:rPr>
        <w:tab/>
      </w:r>
      <w:r>
        <w:rPr>
          <w:b/>
          <w:sz w:val="28"/>
          <w:szCs w:val="28"/>
        </w:rPr>
        <w:t xml:space="preserve"> программы</w:t>
      </w:r>
    </w:p>
    <w:p w14:paraId="7317B7FD">
      <w:pPr>
        <w:pStyle w:val="35"/>
        <w:shd w:val="clear" w:color="auto" w:fill="auto"/>
        <w:spacing w:before="0" w:line="240" w:lineRule="auto"/>
        <w:ind w:left="23" w:right="23" w:firstLine="697"/>
        <w:jc w:val="both"/>
        <w:rPr>
          <w:sz w:val="28"/>
          <w:szCs w:val="28"/>
        </w:rPr>
      </w:pPr>
    </w:p>
    <w:p w14:paraId="004D0D13">
      <w:pPr>
        <w:pStyle w:val="35"/>
        <w:shd w:val="clear" w:color="auto" w:fill="auto"/>
        <w:spacing w:before="0" w:line="240" w:lineRule="auto"/>
        <w:ind w:left="23" w:right="23" w:firstLine="697"/>
        <w:jc w:val="both"/>
        <w:rPr>
          <w:rFonts w:ascii="Times New Roman" w:hAnsi="Times New Roman"/>
          <w:sz w:val="28"/>
          <w:szCs w:val="28"/>
        </w:rPr>
      </w:pPr>
      <w:r>
        <w:rPr>
          <w:rFonts w:ascii="Times New Roman" w:hAnsi="Times New Roman"/>
          <w:sz w:val="28"/>
          <w:szCs w:val="28"/>
        </w:rPr>
        <w:t>Механизм реализации Программы основывается на четком разграничении полномочий и ответственности всех исполнителей Программы.</w:t>
      </w:r>
    </w:p>
    <w:p w14:paraId="4F4066EF">
      <w:pPr>
        <w:pStyle w:val="35"/>
        <w:shd w:val="clear" w:color="auto" w:fill="auto"/>
        <w:spacing w:before="0" w:line="240" w:lineRule="auto"/>
        <w:ind w:left="23" w:right="23" w:firstLine="697"/>
        <w:jc w:val="both"/>
        <w:rPr>
          <w:rFonts w:ascii="Times New Roman" w:hAnsi="Times New Roman"/>
          <w:sz w:val="28"/>
          <w:szCs w:val="28"/>
        </w:rPr>
      </w:pPr>
      <w:r>
        <w:rPr>
          <w:rFonts w:ascii="Times New Roman" w:hAnsi="Times New Roman"/>
          <w:sz w:val="28"/>
          <w:szCs w:val="28"/>
        </w:rPr>
        <w:t>Реализация Программы осуществляется в течение пяти лет в период с 2024 по 2028 годы путем выполнения мероприятий, предусмотренных в  Программе.</w:t>
      </w:r>
    </w:p>
    <w:p w14:paraId="36E6B8CB">
      <w:pPr>
        <w:pStyle w:val="35"/>
        <w:shd w:val="clear" w:color="auto" w:fill="auto"/>
        <w:spacing w:before="0" w:line="240" w:lineRule="auto"/>
        <w:ind w:left="23" w:right="23" w:firstLine="697"/>
        <w:jc w:val="both"/>
        <w:rPr>
          <w:rFonts w:ascii="Times New Roman" w:hAnsi="Times New Roman"/>
          <w:sz w:val="28"/>
          <w:szCs w:val="28"/>
        </w:rPr>
      </w:pPr>
      <w:r>
        <w:rPr>
          <w:rFonts w:ascii="Times New Roman" w:hAnsi="Times New Roman"/>
          <w:sz w:val="28"/>
          <w:szCs w:val="28"/>
        </w:rPr>
        <w:t>Текущее управление ходом выполнения муниципальной целевой программы осуществляется ее муниципальным заказчиком.</w:t>
      </w:r>
    </w:p>
    <w:p w14:paraId="15A70D79">
      <w:pPr>
        <w:pStyle w:val="35"/>
        <w:shd w:val="clear" w:color="auto" w:fill="auto"/>
        <w:spacing w:before="0" w:line="240" w:lineRule="auto"/>
        <w:ind w:left="23" w:right="23" w:firstLine="697"/>
        <w:jc w:val="both"/>
        <w:rPr>
          <w:rFonts w:ascii="Times New Roman" w:hAnsi="Times New Roman"/>
          <w:sz w:val="28"/>
          <w:szCs w:val="28"/>
        </w:rPr>
      </w:pPr>
      <w:r>
        <w:rPr>
          <w:rFonts w:ascii="Times New Roman" w:hAnsi="Times New Roman"/>
          <w:sz w:val="28"/>
          <w:szCs w:val="28"/>
        </w:rPr>
        <w:t xml:space="preserve">Выполнение мероприятий Программы будет осуществляться в соответствии с </w:t>
      </w:r>
      <w:r>
        <w:rPr>
          <w:rFonts w:ascii="Times New Roman" w:hAnsi="Times New Roman"/>
          <w:sz w:val="28"/>
          <w:szCs w:val="28"/>
        </w:rPr>
        <w:fldChar w:fldCharType="begin"/>
      </w:r>
      <w:r>
        <w:rPr>
          <w:rFonts w:ascii="Times New Roman" w:hAnsi="Times New Roman"/>
          <w:sz w:val="28"/>
          <w:szCs w:val="28"/>
        </w:rPr>
        <w:instrText xml:space="preserve">HYPERLINK \l "P299"</w:instrText>
      </w:r>
      <w:r>
        <w:rPr>
          <w:rFonts w:ascii="Times New Roman" w:hAnsi="Times New Roman"/>
          <w:sz w:val="28"/>
          <w:szCs w:val="28"/>
        </w:rPr>
        <w:fldChar w:fldCharType="separate"/>
      </w:r>
      <w:r>
        <w:rPr>
          <w:rFonts w:ascii="Times New Roman" w:hAnsi="Times New Roman"/>
          <w:sz w:val="28"/>
          <w:szCs w:val="28"/>
        </w:rPr>
        <w:t>планом</w:t>
      </w:r>
      <w:r>
        <w:rPr>
          <w:rFonts w:ascii="Times New Roman" w:hAnsi="Times New Roman"/>
          <w:sz w:val="28"/>
          <w:szCs w:val="28"/>
        </w:rPr>
        <w:fldChar w:fldCharType="end"/>
      </w:r>
      <w:r>
        <w:rPr>
          <w:rFonts w:ascii="Times New Roman" w:hAnsi="Times New Roman"/>
          <w:sz w:val="28"/>
          <w:szCs w:val="28"/>
        </w:rPr>
        <w:t xml:space="preserve"> мероприятий Программы, указанным в приложении.</w:t>
      </w:r>
    </w:p>
    <w:p w14:paraId="3D9C38A9">
      <w:pPr>
        <w:pStyle w:val="35"/>
        <w:shd w:val="clear" w:color="auto" w:fill="auto"/>
        <w:spacing w:before="0" w:line="240" w:lineRule="auto"/>
        <w:ind w:left="23" w:right="23" w:firstLine="697"/>
        <w:jc w:val="both"/>
        <w:rPr>
          <w:rFonts w:ascii="Times New Roman" w:hAnsi="Times New Roman" w:cs="Times New Roman"/>
          <w:sz w:val="28"/>
          <w:szCs w:val="28"/>
        </w:rPr>
      </w:pPr>
      <w:r>
        <w:rPr>
          <w:rFonts w:ascii="Times New Roman" w:hAnsi="Times New Roman"/>
          <w:sz w:val="28"/>
          <w:szCs w:val="28"/>
        </w:rPr>
        <w:t>Контроль за выполнением предусмотренных</w:t>
      </w:r>
      <w:r>
        <w:rPr>
          <w:rFonts w:ascii="Times New Roman" w:hAnsi="Times New Roman" w:cs="Times New Roman"/>
          <w:sz w:val="28"/>
          <w:szCs w:val="28"/>
        </w:rPr>
        <w:t xml:space="preserve"> Программой мероприятий осуществляет администрация Торбеевского городского</w:t>
      </w:r>
      <w:r>
        <w:rPr>
          <w:rFonts w:ascii="Times New Roman" w:hAnsi="Times New Roman" w:cs="Times New Roman"/>
        </w:rPr>
        <w:t xml:space="preserve"> </w:t>
      </w:r>
      <w:r>
        <w:rPr>
          <w:rFonts w:ascii="Times New Roman" w:hAnsi="Times New Roman" w:cs="Times New Roman"/>
          <w:sz w:val="28"/>
          <w:szCs w:val="28"/>
        </w:rPr>
        <w:t xml:space="preserve">поселения. </w:t>
      </w:r>
    </w:p>
    <w:p w14:paraId="5143D443">
      <w:pPr>
        <w:autoSpaceDE w:val="0"/>
        <w:autoSpaceDN w:val="0"/>
        <w:adjustRightInd w:val="0"/>
        <w:ind w:firstLine="709"/>
        <w:jc w:val="both"/>
        <w:rPr>
          <w:bCs/>
          <w:sz w:val="10"/>
          <w:szCs w:val="10"/>
        </w:rPr>
      </w:pPr>
    </w:p>
    <w:p w14:paraId="77A13DED">
      <w:pPr>
        <w:autoSpaceDE w:val="0"/>
        <w:autoSpaceDN w:val="0"/>
        <w:adjustRightInd w:val="0"/>
        <w:ind w:firstLine="540"/>
        <w:jc w:val="center"/>
        <w:rPr>
          <w:b/>
          <w:sz w:val="28"/>
          <w:szCs w:val="28"/>
        </w:rPr>
      </w:pPr>
    </w:p>
    <w:p w14:paraId="654AAF2F">
      <w:pPr>
        <w:autoSpaceDE w:val="0"/>
        <w:autoSpaceDN w:val="0"/>
        <w:adjustRightInd w:val="0"/>
        <w:ind w:firstLine="540"/>
        <w:jc w:val="center"/>
        <w:rPr>
          <w:b/>
          <w:sz w:val="28"/>
          <w:szCs w:val="28"/>
        </w:rPr>
      </w:pPr>
      <w:r>
        <w:rPr>
          <w:b/>
          <w:sz w:val="28"/>
          <w:szCs w:val="28"/>
        </w:rPr>
        <w:t>Раздел 7.</w:t>
      </w:r>
      <w:r>
        <w:rPr>
          <w:b/>
          <w:bCs/>
          <w:sz w:val="28"/>
          <w:szCs w:val="28"/>
        </w:rPr>
        <w:t xml:space="preserve"> </w:t>
      </w:r>
      <w:r>
        <w:rPr>
          <w:b/>
          <w:sz w:val="28"/>
          <w:szCs w:val="28"/>
        </w:rPr>
        <w:t>Методика оценки эффективности</w:t>
      </w:r>
    </w:p>
    <w:p w14:paraId="6D902C93">
      <w:pPr>
        <w:autoSpaceDE w:val="0"/>
        <w:autoSpaceDN w:val="0"/>
        <w:adjustRightInd w:val="0"/>
        <w:ind w:firstLine="540"/>
        <w:jc w:val="center"/>
        <w:rPr>
          <w:b/>
          <w:sz w:val="28"/>
          <w:szCs w:val="28"/>
        </w:rPr>
      </w:pPr>
      <w:r>
        <w:rPr>
          <w:b/>
          <w:sz w:val="28"/>
          <w:szCs w:val="28"/>
        </w:rPr>
        <w:t>муниципальной целевой программы</w:t>
      </w:r>
    </w:p>
    <w:p w14:paraId="51EAF2B8">
      <w:pPr>
        <w:autoSpaceDE w:val="0"/>
        <w:autoSpaceDN w:val="0"/>
        <w:adjustRightInd w:val="0"/>
        <w:ind w:firstLine="540"/>
        <w:jc w:val="center"/>
        <w:rPr>
          <w:b/>
          <w:sz w:val="28"/>
          <w:szCs w:val="28"/>
        </w:rPr>
      </w:pPr>
    </w:p>
    <w:p w14:paraId="5140B5A4">
      <w:pPr>
        <w:autoSpaceDE w:val="0"/>
        <w:autoSpaceDN w:val="0"/>
        <w:adjustRightInd w:val="0"/>
        <w:ind w:firstLine="540"/>
        <w:jc w:val="both"/>
        <w:rPr>
          <w:sz w:val="10"/>
          <w:szCs w:val="10"/>
        </w:rPr>
      </w:pPr>
    </w:p>
    <w:p w14:paraId="780AC933">
      <w:pPr>
        <w:autoSpaceDE w:val="0"/>
        <w:autoSpaceDN w:val="0"/>
        <w:adjustRightInd w:val="0"/>
        <w:ind w:firstLine="709"/>
        <w:jc w:val="both"/>
        <w:rPr>
          <w:sz w:val="28"/>
          <w:szCs w:val="28"/>
        </w:rPr>
      </w:pPr>
      <w:r>
        <w:rPr>
          <w:sz w:val="28"/>
          <w:szCs w:val="28"/>
        </w:rPr>
        <w:t>Оценка эффективности выполнения программы проводится для обеспечения ответственного исполнителя, оперативной информацией о промежуточных результатах достижения цели, решения задач и выполнения мероприятий  программы. Результаты оценки эффективности используются для корректировки плана реализации, а также подготовки предложений по внесению в установленном порядке корректив докладываются непосредственно Главе администрации  Торбеевского городского</w:t>
      </w:r>
      <w:r>
        <w:t xml:space="preserve"> </w:t>
      </w:r>
      <w:r>
        <w:rPr>
          <w:sz w:val="28"/>
          <w:szCs w:val="28"/>
        </w:rPr>
        <w:t>поселения.</w:t>
      </w:r>
    </w:p>
    <w:p w14:paraId="4DB0E6DD">
      <w:pPr>
        <w:autoSpaceDE w:val="0"/>
        <w:autoSpaceDN w:val="0"/>
        <w:adjustRightInd w:val="0"/>
        <w:ind w:firstLine="709"/>
        <w:jc w:val="both"/>
        <w:rPr>
          <w:sz w:val="28"/>
          <w:szCs w:val="28"/>
        </w:rPr>
      </w:pPr>
      <w:r>
        <w:rPr>
          <w:sz w:val="28"/>
          <w:szCs w:val="28"/>
        </w:rPr>
        <w:t>Периодичность оценки эффективности выполнения муниципальной целевой программы определяется периодичностью сбора информации в ходе проведения мониторинга достижения показателей, выполнения мероприятий муниципальной целевой программы, поступления и расходования предусмотренных по муниципальной целевой программе финансовых средств.</w:t>
      </w:r>
    </w:p>
    <w:p w14:paraId="06C48E7E">
      <w:pPr>
        <w:pStyle w:val="29"/>
        <w:ind w:firstLine="709"/>
        <w:jc w:val="both"/>
        <w:rPr>
          <w:rFonts w:ascii="Times New Roman" w:hAnsi="Times New Roman" w:cs="Times New Roman"/>
          <w:sz w:val="28"/>
          <w:szCs w:val="28"/>
        </w:rPr>
      </w:pPr>
      <w:r>
        <w:rPr>
          <w:rFonts w:ascii="Times New Roman" w:hAnsi="Times New Roman" w:cs="Times New Roman"/>
          <w:sz w:val="28"/>
          <w:szCs w:val="28"/>
        </w:rPr>
        <w:t>Выполнение мероприятий будет способствовать:</w:t>
      </w:r>
    </w:p>
    <w:p w14:paraId="18F4399D">
      <w:pPr>
        <w:pStyle w:val="29"/>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совершенствованию форм и методов работы по профилактике терроризма и экстремизма, радикальных религиозных течений, национальной и расовой нетерпимости, противодействию этнической дискриминации; </w:t>
      </w:r>
    </w:p>
    <w:p w14:paraId="6652D9A1">
      <w:pPr>
        <w:pStyle w:val="29"/>
        <w:ind w:firstLine="709"/>
        <w:jc w:val="both"/>
        <w:rPr>
          <w:rFonts w:ascii="Times New Roman" w:hAnsi="Times New Roman" w:cs="Times New Roman"/>
          <w:sz w:val="28"/>
          <w:szCs w:val="28"/>
        </w:rPr>
      </w:pPr>
      <w:r>
        <w:rPr>
          <w:rFonts w:ascii="Times New Roman" w:hAnsi="Times New Roman" w:cs="Times New Roman"/>
          <w:sz w:val="28"/>
          <w:szCs w:val="28"/>
        </w:rPr>
        <w:t>- формированию у населения нетерпимости ко всем фактам террористических и экстремистских проявлений, а также толерантного сознания, культуры интернационализма, согласия, национальной и религиозной терпимости населения, проживающего на территории Торбеевского городского поселения;</w:t>
      </w:r>
    </w:p>
    <w:p w14:paraId="343C2FB3">
      <w:pPr>
        <w:pStyle w:val="29"/>
        <w:ind w:firstLine="709"/>
        <w:jc w:val="both"/>
        <w:rPr>
          <w:rFonts w:ascii="Times New Roman" w:hAnsi="Times New Roman" w:cs="Times New Roman"/>
          <w:sz w:val="28"/>
          <w:szCs w:val="28"/>
        </w:rPr>
      </w:pPr>
      <w:r>
        <w:rPr>
          <w:rFonts w:ascii="Times New Roman" w:hAnsi="Times New Roman" w:cs="Times New Roman"/>
          <w:sz w:val="28"/>
          <w:szCs w:val="28"/>
        </w:rPr>
        <w:t>- повышению уровня защиты жизни людей, проживающих на территории Торбеевского городского поселения, от террористических и экстремистских проявлений;</w:t>
      </w:r>
    </w:p>
    <w:p w14:paraId="47F1A344">
      <w:pPr>
        <w:ind w:firstLine="709"/>
        <w:jc w:val="both"/>
        <w:rPr>
          <w:sz w:val="28"/>
          <w:szCs w:val="28"/>
        </w:rPr>
      </w:pPr>
      <w:r>
        <w:rPr>
          <w:sz w:val="28"/>
          <w:szCs w:val="28"/>
        </w:rPr>
        <w:t>- усилению антитеррористической защищенности объектов особой важности и жизнеобеспечения, повышению эффективности мероприятий по минимизации и (или) ликвидации последствий проявлений терроризма и экстремизма.</w:t>
      </w:r>
    </w:p>
    <w:p w14:paraId="2CCE2FB1">
      <w:pPr>
        <w:autoSpaceDE w:val="0"/>
        <w:autoSpaceDN w:val="0"/>
        <w:adjustRightInd w:val="0"/>
        <w:ind w:firstLine="709"/>
        <w:jc w:val="both"/>
        <w:rPr>
          <w:sz w:val="28"/>
          <w:szCs w:val="28"/>
        </w:rPr>
      </w:pPr>
      <w:r>
        <w:rPr>
          <w:sz w:val="28"/>
          <w:szCs w:val="28"/>
        </w:rPr>
        <w:t>Эффективность выполнения муниципальной целевой программы оценивается по трем критериям:</w:t>
      </w:r>
    </w:p>
    <w:p w14:paraId="7F21E361">
      <w:pPr>
        <w:autoSpaceDE w:val="0"/>
        <w:autoSpaceDN w:val="0"/>
        <w:adjustRightInd w:val="0"/>
        <w:ind w:firstLine="709"/>
        <w:jc w:val="both"/>
        <w:rPr>
          <w:sz w:val="28"/>
          <w:szCs w:val="28"/>
        </w:rPr>
      </w:pPr>
      <w:r>
        <w:rPr>
          <w:sz w:val="28"/>
          <w:szCs w:val="28"/>
        </w:rPr>
        <w:t>степень достижения целей и решения задач муниципальной целевой программы в целом за весь период ее реализации;</w:t>
      </w:r>
    </w:p>
    <w:p w14:paraId="5E729D8C">
      <w:pPr>
        <w:autoSpaceDE w:val="0"/>
        <w:autoSpaceDN w:val="0"/>
        <w:adjustRightInd w:val="0"/>
        <w:ind w:firstLine="709"/>
        <w:jc w:val="both"/>
        <w:rPr>
          <w:sz w:val="28"/>
          <w:szCs w:val="28"/>
        </w:rPr>
      </w:pPr>
      <w:r>
        <w:rPr>
          <w:sz w:val="28"/>
          <w:szCs w:val="28"/>
        </w:rPr>
        <w:t>степень реализации мероприятий муниципальной целевой программы, а также степень достижения запланированных результатов реализации муниципальной целевой программы в отчетном году (результативность реализации);</w:t>
      </w:r>
    </w:p>
    <w:p w14:paraId="6B373981">
      <w:pPr>
        <w:autoSpaceDE w:val="0"/>
        <w:autoSpaceDN w:val="0"/>
        <w:adjustRightInd w:val="0"/>
        <w:ind w:firstLine="709"/>
        <w:jc w:val="both"/>
        <w:rPr>
          <w:sz w:val="28"/>
          <w:szCs w:val="28"/>
        </w:rPr>
      </w:pPr>
      <w:r>
        <w:rPr>
          <w:sz w:val="28"/>
          <w:szCs w:val="28"/>
        </w:rPr>
        <w:t>степень соответствия полученных результатов запланированному уровню затрат и эффективности использования средств бюджета Торбеевского городского</w:t>
      </w:r>
      <w:r>
        <w:t xml:space="preserve"> </w:t>
      </w:r>
      <w:r>
        <w:rPr>
          <w:bCs/>
          <w:sz w:val="28"/>
          <w:szCs w:val="28"/>
        </w:rPr>
        <w:t>поселения</w:t>
      </w:r>
      <w:r>
        <w:rPr>
          <w:sz w:val="28"/>
          <w:szCs w:val="28"/>
        </w:rPr>
        <w:t>.</w:t>
      </w:r>
    </w:p>
    <w:p w14:paraId="736C36E1">
      <w:pPr>
        <w:autoSpaceDE w:val="0"/>
        <w:autoSpaceDN w:val="0"/>
        <w:adjustRightInd w:val="0"/>
        <w:ind w:firstLine="709"/>
        <w:jc w:val="both"/>
        <w:rPr>
          <w:sz w:val="28"/>
          <w:szCs w:val="28"/>
        </w:rPr>
      </w:pPr>
      <w:r>
        <w:rPr>
          <w:sz w:val="28"/>
          <w:szCs w:val="28"/>
        </w:rPr>
        <w:t>При этом оценка эффективности муниципальной целевой программы основана на оценке ее результативности с учетом рисков и социально-экономических эффектов, оказывающих влияние на изменение сферы реализации данной муниципальной целевой программы.</w:t>
      </w:r>
    </w:p>
    <w:p w14:paraId="445A7BF7">
      <w:pPr>
        <w:autoSpaceDE w:val="0"/>
        <w:autoSpaceDN w:val="0"/>
        <w:adjustRightInd w:val="0"/>
        <w:ind w:firstLine="709"/>
        <w:jc w:val="both"/>
        <w:rPr>
          <w:sz w:val="28"/>
          <w:szCs w:val="28"/>
        </w:rPr>
      </w:pPr>
      <w:r>
        <w:rPr>
          <w:sz w:val="28"/>
          <w:szCs w:val="28"/>
        </w:rPr>
        <w:t>Учитывая специфичность реализации муниципальной целевой программы, внутренние и внешние факторы, влияющие на уровень достижения показателей, запланированных Программой, большинство из которых находится вне сферы регулирования исполнителей муниципальной целевой программы, перевыполнение или невыполнение запланированных показателей не может рассматриваться как следствие неэффективного планирования.</w:t>
      </w:r>
    </w:p>
    <w:p w14:paraId="0B93465F">
      <w:pPr>
        <w:autoSpaceDE w:val="0"/>
        <w:autoSpaceDN w:val="0"/>
        <w:adjustRightInd w:val="0"/>
        <w:ind w:firstLine="709"/>
        <w:jc w:val="both"/>
        <w:rPr>
          <w:sz w:val="28"/>
          <w:szCs w:val="28"/>
        </w:rPr>
      </w:pPr>
      <w:r>
        <w:rPr>
          <w:sz w:val="28"/>
          <w:szCs w:val="28"/>
        </w:rPr>
        <w:t>Полученная информация о ходе и промежуточных результатах реализации муниципальной целевой программы носит обобщенный характер. При этом данная информация может быть недостаточно достоверна вследствие временных задач и реализации предыдущих решений, а также под воздействием других субъективных факторов.</w:t>
      </w:r>
    </w:p>
    <w:p w14:paraId="3744FF32">
      <w:pPr>
        <w:autoSpaceDE w:val="0"/>
        <w:autoSpaceDN w:val="0"/>
        <w:adjustRightInd w:val="0"/>
        <w:ind w:firstLine="709"/>
        <w:jc w:val="both"/>
        <w:rPr>
          <w:sz w:val="28"/>
          <w:szCs w:val="28"/>
        </w:rPr>
      </w:pPr>
      <w:r>
        <w:rPr>
          <w:sz w:val="28"/>
          <w:szCs w:val="28"/>
        </w:rPr>
        <w:t>Степень достижения запланированного уровня затрат оценивается путем сопоставления фактически произведенных затрат на реализацию муниципальной целевой программы в отчетном году с их плановыми значениями.</w:t>
      </w:r>
    </w:p>
    <w:p w14:paraId="0FB9A38C">
      <w:pPr>
        <w:autoSpaceDE w:val="0"/>
        <w:autoSpaceDN w:val="0"/>
        <w:adjustRightInd w:val="0"/>
        <w:ind w:firstLine="709"/>
        <w:jc w:val="both"/>
        <w:rPr>
          <w:sz w:val="28"/>
          <w:szCs w:val="28"/>
        </w:rPr>
      </w:pPr>
      <w:r>
        <w:rPr>
          <w:sz w:val="28"/>
          <w:szCs w:val="28"/>
        </w:rPr>
        <w:t>Соответствующая оценка осуществляется администрацией Торбеевского городского</w:t>
      </w:r>
      <w:r>
        <w:t xml:space="preserve"> </w:t>
      </w:r>
      <w:r>
        <w:rPr>
          <w:bCs/>
          <w:sz w:val="28"/>
          <w:szCs w:val="28"/>
        </w:rPr>
        <w:t>поселения</w:t>
      </w:r>
      <w:r>
        <w:rPr>
          <w:sz w:val="28"/>
          <w:szCs w:val="28"/>
        </w:rPr>
        <w:t xml:space="preserve"> и исполнителями Программы исходя из требований, установленных бюджетным законодательством Российской Федерации.</w:t>
      </w:r>
    </w:p>
    <w:p w14:paraId="6AB6D84A">
      <w:pPr>
        <w:autoSpaceDE w:val="0"/>
        <w:autoSpaceDN w:val="0"/>
        <w:adjustRightInd w:val="0"/>
        <w:ind w:firstLine="709"/>
        <w:jc w:val="both"/>
        <w:rPr>
          <w:sz w:val="28"/>
          <w:szCs w:val="28"/>
        </w:rPr>
      </w:pPr>
      <w:r>
        <w:rPr>
          <w:sz w:val="28"/>
          <w:szCs w:val="28"/>
        </w:rPr>
        <w:t>В ходе оценки проводится анализ размеров и причин возникновения экономии или перерасхода бюджетных ассигнований, предусмотренных на реализацию муниципальной целевой программы.</w:t>
      </w:r>
    </w:p>
    <w:p w14:paraId="24AF968C">
      <w:pPr>
        <w:autoSpaceDE w:val="0"/>
        <w:autoSpaceDN w:val="0"/>
        <w:adjustRightInd w:val="0"/>
        <w:ind w:firstLine="709"/>
        <w:jc w:val="both"/>
        <w:rPr>
          <w:sz w:val="28"/>
          <w:szCs w:val="28"/>
        </w:rPr>
      </w:pPr>
      <w:r>
        <w:rPr>
          <w:sz w:val="28"/>
          <w:szCs w:val="28"/>
        </w:rPr>
        <w:t>По итогам оценки делается соответствующий вывод об эффективности расходования бюджетных средств, предусмотренных на реализацию муниципальной целевой  программы:</w:t>
      </w:r>
    </w:p>
    <w:p w14:paraId="27E210D4">
      <w:pPr>
        <w:autoSpaceDE w:val="0"/>
        <w:autoSpaceDN w:val="0"/>
        <w:adjustRightInd w:val="0"/>
        <w:ind w:firstLine="709"/>
        <w:jc w:val="both"/>
        <w:rPr>
          <w:sz w:val="28"/>
          <w:szCs w:val="28"/>
        </w:rPr>
      </w:pPr>
      <w:r>
        <w:rPr>
          <w:sz w:val="28"/>
          <w:szCs w:val="28"/>
        </w:rPr>
        <w:t>эффективной;</w:t>
      </w:r>
    </w:p>
    <w:p w14:paraId="2236064A">
      <w:pPr>
        <w:autoSpaceDE w:val="0"/>
        <w:autoSpaceDN w:val="0"/>
        <w:adjustRightInd w:val="0"/>
        <w:ind w:firstLine="709"/>
        <w:jc w:val="both"/>
        <w:rPr>
          <w:sz w:val="28"/>
          <w:szCs w:val="28"/>
        </w:rPr>
      </w:pPr>
      <w:r>
        <w:rPr>
          <w:sz w:val="28"/>
          <w:szCs w:val="28"/>
        </w:rPr>
        <w:t>в целом эффективной;</w:t>
      </w:r>
    </w:p>
    <w:p w14:paraId="1D23F4E2">
      <w:pPr>
        <w:autoSpaceDE w:val="0"/>
        <w:autoSpaceDN w:val="0"/>
        <w:adjustRightInd w:val="0"/>
        <w:ind w:firstLine="709"/>
        <w:jc w:val="both"/>
        <w:rPr>
          <w:sz w:val="28"/>
          <w:szCs w:val="28"/>
        </w:rPr>
      </w:pPr>
      <w:r>
        <w:rPr>
          <w:sz w:val="28"/>
          <w:szCs w:val="28"/>
        </w:rPr>
        <w:t>неэффективной.</w:t>
      </w:r>
    </w:p>
    <w:p w14:paraId="77BDF0BB">
      <w:pPr>
        <w:autoSpaceDE w:val="0"/>
        <w:autoSpaceDN w:val="0"/>
        <w:adjustRightInd w:val="0"/>
        <w:ind w:firstLine="709"/>
        <w:jc w:val="both"/>
        <w:rPr>
          <w:sz w:val="28"/>
          <w:szCs w:val="28"/>
        </w:rPr>
      </w:pPr>
      <w:r>
        <w:rPr>
          <w:sz w:val="28"/>
          <w:szCs w:val="28"/>
        </w:rPr>
        <w:t>При оценке выполнения мероприятий по реализации Программы проводится сравнение:</w:t>
      </w:r>
    </w:p>
    <w:p w14:paraId="0F9D0009">
      <w:pPr>
        <w:autoSpaceDE w:val="0"/>
        <w:autoSpaceDN w:val="0"/>
        <w:adjustRightInd w:val="0"/>
        <w:ind w:firstLine="709"/>
        <w:jc w:val="both"/>
        <w:rPr>
          <w:sz w:val="28"/>
          <w:szCs w:val="28"/>
        </w:rPr>
      </w:pPr>
      <w:r>
        <w:rPr>
          <w:sz w:val="28"/>
          <w:szCs w:val="28"/>
        </w:rPr>
        <w:t>фактических сроков реализации мероприятий Программы с запланированными;</w:t>
      </w:r>
    </w:p>
    <w:p w14:paraId="1A0D2E4B">
      <w:pPr>
        <w:autoSpaceDE w:val="0"/>
        <w:autoSpaceDN w:val="0"/>
        <w:adjustRightInd w:val="0"/>
        <w:ind w:firstLine="709"/>
        <w:jc w:val="both"/>
        <w:rPr>
          <w:sz w:val="28"/>
          <w:szCs w:val="28"/>
        </w:rPr>
      </w:pPr>
      <w:r>
        <w:rPr>
          <w:sz w:val="28"/>
          <w:szCs w:val="28"/>
        </w:rPr>
        <w:t>фактически полученных результатов с ожидаемыми.</w:t>
      </w:r>
    </w:p>
    <w:p w14:paraId="3181392B">
      <w:pPr>
        <w:autoSpaceDE w:val="0"/>
        <w:autoSpaceDN w:val="0"/>
        <w:adjustRightInd w:val="0"/>
        <w:ind w:firstLine="709"/>
        <w:jc w:val="both"/>
        <w:rPr>
          <w:sz w:val="28"/>
          <w:szCs w:val="28"/>
        </w:rPr>
      </w:pPr>
      <w:r>
        <w:rPr>
          <w:sz w:val="28"/>
          <w:szCs w:val="28"/>
        </w:rPr>
        <w:t>При реализации в установленные сроки не менее 90% запланированных мероприятий и получении не менее 90% ожидаемых результатов степень выполнения Программы признается эффективной.</w:t>
      </w:r>
    </w:p>
    <w:p w14:paraId="5D1536FA">
      <w:pPr>
        <w:autoSpaceDE w:val="0"/>
        <w:autoSpaceDN w:val="0"/>
        <w:adjustRightInd w:val="0"/>
        <w:ind w:firstLine="709"/>
        <w:jc w:val="both"/>
        <w:rPr>
          <w:sz w:val="28"/>
          <w:szCs w:val="28"/>
        </w:rPr>
      </w:pPr>
      <w:r>
        <w:rPr>
          <w:sz w:val="28"/>
          <w:szCs w:val="28"/>
        </w:rPr>
        <w:t>Степень выполнения мероприятий считается в целом эффективной в случае выполнения в установленные сроки не менее 75% запланированных мероприятий и получения не менее 75% ожидаемых результатов.</w:t>
      </w:r>
    </w:p>
    <w:p w14:paraId="2715EC3D">
      <w:pPr>
        <w:autoSpaceDE w:val="0"/>
        <w:autoSpaceDN w:val="0"/>
        <w:adjustRightInd w:val="0"/>
        <w:ind w:firstLine="709"/>
        <w:jc w:val="both"/>
        <w:rPr>
          <w:sz w:val="28"/>
          <w:szCs w:val="28"/>
        </w:rPr>
      </w:pPr>
      <w:r>
        <w:rPr>
          <w:sz w:val="28"/>
          <w:szCs w:val="28"/>
        </w:rPr>
        <w:t>При более низких показателях выполнения мероприятий по реализации муниципальной целевой программы работа считается неэффективной.</w:t>
      </w:r>
    </w:p>
    <w:p w14:paraId="70C588BB">
      <w:pPr>
        <w:autoSpaceDE w:val="0"/>
        <w:autoSpaceDN w:val="0"/>
        <w:adjustRightInd w:val="0"/>
        <w:ind w:firstLine="709"/>
        <w:jc w:val="both"/>
        <w:rPr>
          <w:sz w:val="28"/>
          <w:szCs w:val="28"/>
        </w:rPr>
      </w:pPr>
      <w:r>
        <w:rPr>
          <w:sz w:val="28"/>
          <w:szCs w:val="28"/>
        </w:rPr>
        <w:t>Неэффективная оценка выполнения мероприятий плана реализации Программы подлежит дополнительной экспертной проверке, в ходе которой проводится анализ и ранжирование важности мероприятий, а также выясняются причины неисполнения (нарушения сроков), несоответствия полученных результатов плановым.</w:t>
      </w:r>
    </w:p>
    <w:p w14:paraId="46CF3E36">
      <w:pPr>
        <w:autoSpaceDE w:val="0"/>
        <w:autoSpaceDN w:val="0"/>
        <w:adjustRightInd w:val="0"/>
        <w:rPr>
          <w:bCs/>
          <w:sz w:val="28"/>
          <w:szCs w:val="28"/>
        </w:rPr>
        <w:sectPr>
          <w:headerReference r:id="rId5" w:type="default"/>
          <w:pgSz w:w="11906" w:h="16838"/>
          <w:pgMar w:top="1134" w:right="567" w:bottom="1134" w:left="1134" w:header="709" w:footer="709" w:gutter="0"/>
          <w:pgNumType w:start="1"/>
          <w:cols w:space="720" w:num="1"/>
          <w:titlePg/>
          <w:docGrid w:linePitch="360" w:charSpace="0"/>
        </w:sectPr>
      </w:pPr>
    </w:p>
    <w:tbl>
      <w:tblPr>
        <w:tblStyle w:val="7"/>
        <w:tblW w:w="10703" w:type="dxa"/>
        <w:tblCellSpacing w:w="15" w:type="dxa"/>
        <w:tblInd w:w="-63" w:type="dxa"/>
        <w:tblLayout w:type="autofit"/>
        <w:tblCellMar>
          <w:top w:w="15" w:type="dxa"/>
          <w:left w:w="15" w:type="dxa"/>
          <w:bottom w:w="15" w:type="dxa"/>
          <w:right w:w="15" w:type="dxa"/>
        </w:tblCellMar>
      </w:tblPr>
      <w:tblGrid>
        <w:gridCol w:w="63"/>
        <w:gridCol w:w="5857"/>
        <w:gridCol w:w="3969"/>
        <w:gridCol w:w="403"/>
        <w:gridCol w:w="66"/>
        <w:gridCol w:w="264"/>
        <w:gridCol w:w="81"/>
      </w:tblGrid>
      <w:tr w14:paraId="0B9CC125">
        <w:tblPrEx>
          <w:tblCellMar>
            <w:top w:w="15" w:type="dxa"/>
            <w:left w:w="15" w:type="dxa"/>
            <w:bottom w:w="15" w:type="dxa"/>
            <w:right w:w="15" w:type="dxa"/>
          </w:tblCellMar>
        </w:tblPrEx>
        <w:trPr>
          <w:gridBefore w:val="1"/>
          <w:wBefore w:w="18" w:type="dxa"/>
          <w:tblCellSpacing w:w="15" w:type="dxa"/>
        </w:trPr>
        <w:tc>
          <w:tcPr>
            <w:tcW w:w="10199" w:type="dxa"/>
            <w:gridSpan w:val="3"/>
            <w:noWrap w:val="0"/>
            <w:vAlign w:val="center"/>
          </w:tcPr>
          <w:p w14:paraId="627FD357">
            <w:pPr>
              <w:jc w:val="both"/>
            </w:pPr>
            <w:bookmarkStart w:id="2" w:name="Par34"/>
            <w:bookmarkEnd w:id="2"/>
          </w:p>
        </w:tc>
        <w:tc>
          <w:tcPr>
            <w:tcW w:w="36" w:type="dxa"/>
            <w:noWrap w:val="0"/>
            <w:vAlign w:val="center"/>
          </w:tcPr>
          <w:p w14:paraId="62423CE7">
            <w:pPr>
              <w:jc w:val="both"/>
            </w:pPr>
          </w:p>
        </w:tc>
        <w:tc>
          <w:tcPr>
            <w:tcW w:w="234" w:type="dxa"/>
            <w:noWrap w:val="0"/>
            <w:vAlign w:val="center"/>
          </w:tcPr>
          <w:p w14:paraId="03395D25"/>
        </w:tc>
        <w:tc>
          <w:tcPr>
            <w:tcW w:w="36" w:type="dxa"/>
            <w:noWrap w:val="0"/>
            <w:vAlign w:val="center"/>
          </w:tcPr>
          <w:p w14:paraId="2CBD78C0"/>
        </w:tc>
      </w:tr>
      <w:tr w14:paraId="4A979776">
        <w:tblPrEx>
          <w:tblCellMar>
            <w:top w:w="0" w:type="dxa"/>
            <w:left w:w="108" w:type="dxa"/>
            <w:bottom w:w="0" w:type="dxa"/>
            <w:right w:w="108" w:type="dxa"/>
          </w:tblCellMar>
        </w:tblPrEx>
        <w:trPr>
          <w:gridAfter w:val="4"/>
          <w:wAfter w:w="769" w:type="dxa"/>
          <w:tblCellSpacing w:w="15" w:type="dxa"/>
        </w:trPr>
        <w:tc>
          <w:tcPr>
            <w:tcW w:w="5875" w:type="dxa"/>
            <w:gridSpan w:val="2"/>
            <w:noWrap w:val="0"/>
            <w:vAlign w:val="top"/>
          </w:tcPr>
          <w:p w14:paraId="51060441">
            <w:pPr>
              <w:widowControl w:val="0"/>
              <w:autoSpaceDE w:val="0"/>
              <w:autoSpaceDN w:val="0"/>
              <w:adjustRightInd w:val="0"/>
              <w:jc w:val="both"/>
              <w:rPr>
                <w:sz w:val="28"/>
                <w:szCs w:val="28"/>
              </w:rPr>
            </w:pPr>
          </w:p>
        </w:tc>
        <w:tc>
          <w:tcPr>
            <w:tcW w:w="3939" w:type="dxa"/>
            <w:noWrap w:val="0"/>
            <w:vAlign w:val="top"/>
          </w:tcPr>
          <w:p w14:paraId="6F03A378">
            <w:pPr>
              <w:widowControl w:val="0"/>
              <w:autoSpaceDE w:val="0"/>
              <w:autoSpaceDN w:val="0"/>
              <w:adjustRightInd w:val="0"/>
              <w:jc w:val="both"/>
            </w:pPr>
            <w:r>
              <w:t>Приложение  1</w:t>
            </w:r>
          </w:p>
          <w:p w14:paraId="28329DB4">
            <w:pPr>
              <w:autoSpaceDE w:val="0"/>
              <w:autoSpaceDN w:val="0"/>
              <w:adjustRightInd w:val="0"/>
              <w:jc w:val="both"/>
              <w:rPr>
                <w:sz w:val="22"/>
                <w:szCs w:val="22"/>
              </w:rPr>
            </w:pPr>
            <w:r>
              <w:t>к муниципальной целевой программе «</w:t>
            </w:r>
            <w:r>
              <w:rPr>
                <w:sz w:val="22"/>
                <w:szCs w:val="22"/>
              </w:rPr>
              <w:t xml:space="preserve">Профилактика экстремизма и терроризма на территории  </w:t>
            </w:r>
            <w:r>
              <w:t>Торбеевского городского</w:t>
            </w:r>
            <w:r>
              <w:rPr>
                <w:sz w:val="22"/>
                <w:szCs w:val="22"/>
              </w:rPr>
              <w:t xml:space="preserve"> поселения   на 2024-2028 годы»</w:t>
            </w:r>
          </w:p>
          <w:p w14:paraId="1559B2BC">
            <w:pPr>
              <w:autoSpaceDE w:val="0"/>
              <w:autoSpaceDN w:val="0"/>
              <w:adjustRightInd w:val="0"/>
              <w:jc w:val="both"/>
              <w:rPr>
                <w:sz w:val="22"/>
                <w:szCs w:val="22"/>
              </w:rPr>
            </w:pPr>
          </w:p>
          <w:p w14:paraId="75C9E952">
            <w:pPr>
              <w:widowControl w:val="0"/>
              <w:autoSpaceDE w:val="0"/>
              <w:autoSpaceDN w:val="0"/>
              <w:adjustRightInd w:val="0"/>
              <w:jc w:val="both"/>
              <w:rPr>
                <w:sz w:val="28"/>
                <w:szCs w:val="28"/>
              </w:rPr>
            </w:pPr>
          </w:p>
        </w:tc>
      </w:tr>
    </w:tbl>
    <w:p w14:paraId="2722FA27">
      <w:pPr>
        <w:widowControl w:val="0"/>
        <w:autoSpaceDE w:val="0"/>
        <w:autoSpaceDN w:val="0"/>
        <w:adjustRightInd w:val="0"/>
        <w:jc w:val="both"/>
        <w:rPr>
          <w:sz w:val="4"/>
          <w:szCs w:val="4"/>
          <w:lang w:eastAsia="en-US"/>
        </w:rPr>
      </w:pPr>
    </w:p>
    <w:p w14:paraId="4B6E5C96">
      <w:pPr>
        <w:widowControl w:val="0"/>
        <w:autoSpaceDE w:val="0"/>
        <w:autoSpaceDN w:val="0"/>
        <w:adjustRightInd w:val="0"/>
        <w:jc w:val="center"/>
        <w:rPr>
          <w:b/>
          <w:sz w:val="28"/>
          <w:szCs w:val="28"/>
        </w:rPr>
      </w:pPr>
      <w:r>
        <w:rPr>
          <w:b/>
          <w:sz w:val="28"/>
          <w:szCs w:val="28"/>
        </w:rPr>
        <w:t>План реализации основных мероприятий</w:t>
      </w:r>
    </w:p>
    <w:p w14:paraId="03A8D856">
      <w:pPr>
        <w:widowControl w:val="0"/>
        <w:autoSpaceDE w:val="0"/>
        <w:autoSpaceDN w:val="0"/>
        <w:adjustRightInd w:val="0"/>
        <w:jc w:val="center"/>
        <w:rPr>
          <w:b/>
          <w:sz w:val="28"/>
          <w:szCs w:val="28"/>
        </w:rPr>
      </w:pPr>
      <w:r>
        <w:rPr>
          <w:b/>
          <w:sz w:val="28"/>
          <w:szCs w:val="28"/>
        </w:rPr>
        <w:t>муниципальной целевой программы «Профилактика экстремизма и терроризма на территории  Торбеевского городского</w:t>
      </w:r>
      <w:r>
        <w:t xml:space="preserve"> </w:t>
      </w:r>
      <w:r>
        <w:rPr>
          <w:b/>
          <w:sz w:val="28"/>
          <w:szCs w:val="28"/>
        </w:rPr>
        <w:t>поселения</w:t>
      </w:r>
      <w:r>
        <w:rPr>
          <w:sz w:val="22"/>
          <w:szCs w:val="22"/>
        </w:rPr>
        <w:t xml:space="preserve">   </w:t>
      </w:r>
      <w:r>
        <w:rPr>
          <w:b/>
          <w:sz w:val="28"/>
          <w:szCs w:val="28"/>
        </w:rPr>
        <w:t>на 2024-2028 годы»</w:t>
      </w:r>
    </w:p>
    <w:tbl>
      <w:tblPr>
        <w:tblStyle w:val="7"/>
        <w:tblW w:w="1006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050"/>
        <w:gridCol w:w="1924"/>
        <w:gridCol w:w="911"/>
        <w:gridCol w:w="708"/>
        <w:gridCol w:w="801"/>
        <w:gridCol w:w="709"/>
        <w:gridCol w:w="709"/>
        <w:gridCol w:w="709"/>
      </w:tblGrid>
      <w:tr w14:paraId="02D2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45" w:type="dxa"/>
            <w:vMerge w:val="restart"/>
            <w:noWrap w:val="0"/>
            <w:vAlign w:val="top"/>
          </w:tcPr>
          <w:p w14:paraId="2A2EA8C0">
            <w:r>
              <w:t>№</w:t>
            </w:r>
          </w:p>
        </w:tc>
        <w:tc>
          <w:tcPr>
            <w:tcW w:w="3050" w:type="dxa"/>
            <w:vMerge w:val="restart"/>
            <w:noWrap w:val="0"/>
            <w:vAlign w:val="top"/>
          </w:tcPr>
          <w:p w14:paraId="6E927648">
            <w:pPr>
              <w:pStyle w:val="13"/>
              <w:spacing w:before="0" w:beforeAutospacing="0" w:after="0" w:afterAutospacing="0"/>
              <w:jc w:val="center"/>
            </w:pPr>
            <w:r>
              <w:t>Наименование</w:t>
            </w:r>
          </w:p>
          <w:p w14:paraId="5776BCC4">
            <w:r>
              <w:t>мероприятия</w:t>
            </w:r>
          </w:p>
        </w:tc>
        <w:tc>
          <w:tcPr>
            <w:tcW w:w="1924" w:type="dxa"/>
            <w:vMerge w:val="restart"/>
            <w:noWrap w:val="0"/>
            <w:vAlign w:val="top"/>
          </w:tcPr>
          <w:p w14:paraId="6BC69E9F">
            <w:pPr>
              <w:pStyle w:val="13"/>
              <w:spacing w:before="0" w:beforeAutospacing="0" w:after="0" w:afterAutospacing="0"/>
              <w:jc w:val="center"/>
            </w:pPr>
            <w:r>
              <w:t>Исполнитель</w:t>
            </w:r>
          </w:p>
        </w:tc>
        <w:tc>
          <w:tcPr>
            <w:tcW w:w="911" w:type="dxa"/>
            <w:vMerge w:val="restart"/>
            <w:noWrap w:val="0"/>
            <w:vAlign w:val="top"/>
          </w:tcPr>
          <w:p w14:paraId="2CEB990D">
            <w:pPr>
              <w:pStyle w:val="13"/>
              <w:spacing w:before="0" w:beforeAutospacing="0" w:after="0" w:afterAutospacing="0"/>
              <w:jc w:val="center"/>
              <w:rPr>
                <w:sz w:val="22"/>
                <w:szCs w:val="22"/>
              </w:rPr>
            </w:pPr>
            <w:r>
              <w:rPr>
                <w:sz w:val="22"/>
                <w:szCs w:val="22"/>
              </w:rPr>
              <w:t>Сроки исполнения</w:t>
            </w:r>
          </w:p>
        </w:tc>
        <w:tc>
          <w:tcPr>
            <w:tcW w:w="3636" w:type="dxa"/>
            <w:gridSpan w:val="5"/>
            <w:noWrap w:val="0"/>
            <w:vAlign w:val="top"/>
          </w:tcPr>
          <w:p w14:paraId="6DC2E2ED">
            <w:pPr>
              <w:pStyle w:val="13"/>
              <w:spacing w:before="0" w:beforeAutospacing="0" w:after="0" w:afterAutospacing="0"/>
              <w:jc w:val="center"/>
            </w:pPr>
            <w:r>
              <w:t>Объем финансирования, руб</w:t>
            </w:r>
          </w:p>
        </w:tc>
      </w:tr>
      <w:tr w14:paraId="5E31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vMerge w:val="continue"/>
            <w:noWrap w:val="0"/>
            <w:vAlign w:val="top"/>
          </w:tcPr>
          <w:p w14:paraId="1CD054DA"/>
        </w:tc>
        <w:tc>
          <w:tcPr>
            <w:tcW w:w="3050" w:type="dxa"/>
            <w:vMerge w:val="continue"/>
            <w:noWrap w:val="0"/>
            <w:vAlign w:val="top"/>
          </w:tcPr>
          <w:p w14:paraId="1711B484"/>
        </w:tc>
        <w:tc>
          <w:tcPr>
            <w:tcW w:w="1924" w:type="dxa"/>
            <w:vMerge w:val="continue"/>
            <w:noWrap w:val="0"/>
            <w:vAlign w:val="top"/>
          </w:tcPr>
          <w:p w14:paraId="45FED5C8"/>
        </w:tc>
        <w:tc>
          <w:tcPr>
            <w:tcW w:w="911" w:type="dxa"/>
            <w:vMerge w:val="continue"/>
            <w:noWrap w:val="0"/>
            <w:vAlign w:val="top"/>
          </w:tcPr>
          <w:p w14:paraId="4B9DA24A">
            <w:pPr>
              <w:rPr>
                <w:sz w:val="20"/>
                <w:szCs w:val="20"/>
              </w:rPr>
            </w:pPr>
          </w:p>
        </w:tc>
        <w:tc>
          <w:tcPr>
            <w:tcW w:w="708" w:type="dxa"/>
            <w:noWrap w:val="0"/>
            <w:vAlign w:val="top"/>
          </w:tcPr>
          <w:p w14:paraId="12D38433">
            <w:pPr>
              <w:rPr>
                <w:sz w:val="16"/>
                <w:szCs w:val="16"/>
              </w:rPr>
            </w:pPr>
            <w:r>
              <w:rPr>
                <w:sz w:val="16"/>
                <w:szCs w:val="16"/>
              </w:rPr>
              <w:t>2024</w:t>
            </w:r>
          </w:p>
        </w:tc>
        <w:tc>
          <w:tcPr>
            <w:tcW w:w="801" w:type="dxa"/>
            <w:noWrap w:val="0"/>
            <w:vAlign w:val="center"/>
          </w:tcPr>
          <w:p w14:paraId="56080A9F">
            <w:pPr>
              <w:rPr>
                <w:sz w:val="16"/>
                <w:szCs w:val="16"/>
              </w:rPr>
            </w:pPr>
            <w:r>
              <w:rPr>
                <w:sz w:val="16"/>
                <w:szCs w:val="16"/>
              </w:rPr>
              <w:t>2025</w:t>
            </w:r>
          </w:p>
        </w:tc>
        <w:tc>
          <w:tcPr>
            <w:tcW w:w="709" w:type="dxa"/>
            <w:noWrap w:val="0"/>
            <w:vAlign w:val="top"/>
          </w:tcPr>
          <w:p w14:paraId="46845E2F">
            <w:pPr>
              <w:pStyle w:val="13"/>
              <w:spacing w:before="0" w:beforeAutospacing="0" w:after="0" w:afterAutospacing="0"/>
              <w:jc w:val="both"/>
              <w:rPr>
                <w:sz w:val="16"/>
                <w:szCs w:val="16"/>
              </w:rPr>
            </w:pPr>
            <w:r>
              <w:rPr>
                <w:sz w:val="16"/>
                <w:szCs w:val="16"/>
              </w:rPr>
              <w:t>2026</w:t>
            </w:r>
          </w:p>
        </w:tc>
        <w:tc>
          <w:tcPr>
            <w:tcW w:w="709" w:type="dxa"/>
            <w:noWrap w:val="0"/>
            <w:vAlign w:val="center"/>
          </w:tcPr>
          <w:p w14:paraId="1F180735">
            <w:pPr>
              <w:rPr>
                <w:sz w:val="16"/>
                <w:szCs w:val="16"/>
              </w:rPr>
            </w:pPr>
            <w:r>
              <w:rPr>
                <w:sz w:val="16"/>
                <w:szCs w:val="16"/>
              </w:rPr>
              <w:t>2027</w:t>
            </w:r>
          </w:p>
        </w:tc>
        <w:tc>
          <w:tcPr>
            <w:tcW w:w="709" w:type="dxa"/>
            <w:noWrap w:val="0"/>
            <w:vAlign w:val="top"/>
          </w:tcPr>
          <w:p w14:paraId="6561484C">
            <w:pPr>
              <w:pStyle w:val="13"/>
              <w:spacing w:before="0" w:beforeAutospacing="0" w:after="0" w:afterAutospacing="0"/>
              <w:jc w:val="both"/>
              <w:rPr>
                <w:sz w:val="16"/>
                <w:szCs w:val="16"/>
              </w:rPr>
            </w:pPr>
            <w:r>
              <w:rPr>
                <w:sz w:val="16"/>
                <w:szCs w:val="16"/>
              </w:rPr>
              <w:t>2028</w:t>
            </w:r>
          </w:p>
        </w:tc>
      </w:tr>
      <w:tr w14:paraId="7EAA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63510595">
            <w:r>
              <w:t>1</w:t>
            </w:r>
          </w:p>
        </w:tc>
        <w:tc>
          <w:tcPr>
            <w:tcW w:w="3050" w:type="dxa"/>
            <w:noWrap w:val="0"/>
            <w:vAlign w:val="top"/>
          </w:tcPr>
          <w:p w14:paraId="479F292B">
            <w:pPr>
              <w:pStyle w:val="34"/>
              <w:jc w:val="both"/>
            </w:pPr>
            <w:r>
              <w:t xml:space="preserve">Разработка плана                             профилактических мер,                                направленных на              предупреждение экстремистской          деятельности, в том числе на            выявление и последующее      </w:t>
            </w:r>
          </w:p>
          <w:p w14:paraId="722EFB99">
            <w:pPr>
              <w:pStyle w:val="34"/>
              <w:jc w:val="both"/>
            </w:pPr>
            <w:r>
              <w:t xml:space="preserve">устранение причин и условий, способствующих осуществлению экстремистской деятельности на территории Торбеевского городского поселения         </w:t>
            </w:r>
          </w:p>
        </w:tc>
        <w:tc>
          <w:tcPr>
            <w:tcW w:w="1924" w:type="dxa"/>
            <w:noWrap w:val="0"/>
            <w:vAlign w:val="top"/>
          </w:tcPr>
          <w:p w14:paraId="05676277">
            <w:pPr>
              <w:jc w:val="both"/>
            </w:pPr>
            <w:r>
              <w:t>Администрация, комиссия по противодействию терроризму и экстремизму</w:t>
            </w:r>
            <w:r>
              <w:rPr>
                <w:sz w:val="28"/>
                <w:szCs w:val="28"/>
              </w:rPr>
              <w:t xml:space="preserve"> </w:t>
            </w:r>
            <w:r>
              <w:t>Торбеевского городского поселения   </w:t>
            </w:r>
          </w:p>
        </w:tc>
        <w:tc>
          <w:tcPr>
            <w:tcW w:w="911" w:type="dxa"/>
            <w:noWrap w:val="0"/>
            <w:vAlign w:val="top"/>
          </w:tcPr>
          <w:p w14:paraId="4C7C744A">
            <w:pPr>
              <w:jc w:val="center"/>
              <w:rPr>
                <w:sz w:val="20"/>
                <w:szCs w:val="20"/>
              </w:rPr>
            </w:pPr>
            <w:r>
              <w:rPr>
                <w:sz w:val="20"/>
                <w:szCs w:val="20"/>
              </w:rPr>
              <w:t>Ежегодно 1 квартал</w:t>
            </w:r>
          </w:p>
        </w:tc>
        <w:tc>
          <w:tcPr>
            <w:tcW w:w="708" w:type="dxa"/>
            <w:noWrap w:val="0"/>
            <w:vAlign w:val="top"/>
          </w:tcPr>
          <w:p w14:paraId="1FCD19B2">
            <w:r>
              <w:t>-</w:t>
            </w:r>
          </w:p>
        </w:tc>
        <w:tc>
          <w:tcPr>
            <w:tcW w:w="801" w:type="dxa"/>
            <w:noWrap w:val="0"/>
            <w:vAlign w:val="top"/>
          </w:tcPr>
          <w:p w14:paraId="51BA334B">
            <w:r>
              <w:t>-</w:t>
            </w:r>
          </w:p>
        </w:tc>
        <w:tc>
          <w:tcPr>
            <w:tcW w:w="709" w:type="dxa"/>
            <w:noWrap w:val="0"/>
            <w:vAlign w:val="top"/>
          </w:tcPr>
          <w:p w14:paraId="19F30EA9">
            <w:r>
              <w:t>-</w:t>
            </w:r>
          </w:p>
        </w:tc>
        <w:tc>
          <w:tcPr>
            <w:tcW w:w="709" w:type="dxa"/>
            <w:noWrap w:val="0"/>
            <w:vAlign w:val="top"/>
          </w:tcPr>
          <w:p w14:paraId="6B657108">
            <w:r>
              <w:t>-</w:t>
            </w:r>
          </w:p>
        </w:tc>
        <w:tc>
          <w:tcPr>
            <w:tcW w:w="709" w:type="dxa"/>
            <w:noWrap w:val="0"/>
            <w:vAlign w:val="top"/>
          </w:tcPr>
          <w:p w14:paraId="47178211">
            <w:r>
              <w:t>-</w:t>
            </w:r>
          </w:p>
        </w:tc>
      </w:tr>
      <w:tr w14:paraId="79B2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45" w:type="dxa"/>
            <w:noWrap w:val="0"/>
            <w:vAlign w:val="top"/>
          </w:tcPr>
          <w:p w14:paraId="2BFC16E1">
            <w:r>
              <w:t>2</w:t>
            </w:r>
          </w:p>
        </w:tc>
        <w:tc>
          <w:tcPr>
            <w:tcW w:w="3050" w:type="dxa"/>
            <w:noWrap w:val="0"/>
            <w:vAlign w:val="top"/>
          </w:tcPr>
          <w:p w14:paraId="0588D17F">
            <w:pPr>
              <w:pStyle w:val="13"/>
              <w:spacing w:before="0" w:beforeAutospacing="0" w:after="0" w:afterAutospacing="0"/>
              <w:jc w:val="both"/>
            </w:pPr>
            <w:r>
              <w:t>Информировать жителей  о порядке действий при угрозе возникновения террористических актов, посредст</w:t>
            </w:r>
            <w:r>
              <w:softHyphen/>
            </w:r>
            <w:r>
              <w:t>вом размещения информации в муниципальных средствах массовой информации</w:t>
            </w:r>
          </w:p>
        </w:tc>
        <w:tc>
          <w:tcPr>
            <w:tcW w:w="1924" w:type="dxa"/>
            <w:noWrap w:val="0"/>
            <w:vAlign w:val="top"/>
          </w:tcPr>
          <w:p w14:paraId="2685756E">
            <w:pPr>
              <w:jc w:val="both"/>
            </w:pPr>
            <w:r>
              <w:t>Администрация, комиссия по противодействию терроризму и экстремизму</w:t>
            </w:r>
            <w:r>
              <w:rPr>
                <w:sz w:val="28"/>
                <w:szCs w:val="28"/>
              </w:rPr>
              <w:t xml:space="preserve"> </w:t>
            </w:r>
            <w:r>
              <w:t>Торбеевского городского поселения   </w:t>
            </w:r>
          </w:p>
        </w:tc>
        <w:tc>
          <w:tcPr>
            <w:tcW w:w="911" w:type="dxa"/>
            <w:noWrap w:val="0"/>
            <w:vAlign w:val="top"/>
          </w:tcPr>
          <w:p w14:paraId="7E03C32B">
            <w:pPr>
              <w:jc w:val="center"/>
              <w:rPr>
                <w:sz w:val="20"/>
                <w:szCs w:val="20"/>
              </w:rPr>
            </w:pPr>
            <w:r>
              <w:rPr>
                <w:sz w:val="20"/>
                <w:szCs w:val="20"/>
              </w:rPr>
              <w:t>По мере необходимости</w:t>
            </w:r>
          </w:p>
        </w:tc>
        <w:tc>
          <w:tcPr>
            <w:tcW w:w="708" w:type="dxa"/>
            <w:noWrap w:val="0"/>
            <w:vAlign w:val="top"/>
          </w:tcPr>
          <w:p w14:paraId="011A6C5E">
            <w:r>
              <w:t>-</w:t>
            </w:r>
          </w:p>
        </w:tc>
        <w:tc>
          <w:tcPr>
            <w:tcW w:w="801" w:type="dxa"/>
            <w:noWrap w:val="0"/>
            <w:vAlign w:val="top"/>
          </w:tcPr>
          <w:p w14:paraId="2C93FBD0">
            <w:r>
              <w:t>-</w:t>
            </w:r>
          </w:p>
        </w:tc>
        <w:tc>
          <w:tcPr>
            <w:tcW w:w="709" w:type="dxa"/>
            <w:noWrap w:val="0"/>
            <w:vAlign w:val="top"/>
          </w:tcPr>
          <w:p w14:paraId="0837FA00">
            <w:r>
              <w:t>-</w:t>
            </w:r>
          </w:p>
        </w:tc>
        <w:tc>
          <w:tcPr>
            <w:tcW w:w="709" w:type="dxa"/>
            <w:noWrap w:val="0"/>
            <w:vAlign w:val="top"/>
          </w:tcPr>
          <w:p w14:paraId="60D6E85D">
            <w:r>
              <w:t>-</w:t>
            </w:r>
          </w:p>
        </w:tc>
        <w:tc>
          <w:tcPr>
            <w:tcW w:w="709" w:type="dxa"/>
            <w:noWrap w:val="0"/>
            <w:vAlign w:val="top"/>
          </w:tcPr>
          <w:p w14:paraId="7295960A">
            <w:r>
              <w:t>-</w:t>
            </w:r>
          </w:p>
        </w:tc>
      </w:tr>
      <w:tr w14:paraId="1744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4F067898">
            <w:r>
              <w:t>3</w:t>
            </w:r>
          </w:p>
        </w:tc>
        <w:tc>
          <w:tcPr>
            <w:tcW w:w="3050" w:type="dxa"/>
            <w:noWrap w:val="0"/>
            <w:vAlign w:val="top"/>
          </w:tcPr>
          <w:p w14:paraId="07615A5A">
            <w:pPr>
              <w:pStyle w:val="13"/>
              <w:spacing w:before="0" w:beforeAutospacing="0" w:after="0" w:afterAutospacing="0"/>
              <w:jc w:val="both"/>
            </w:pPr>
            <w:r>
              <w:t>Организовать изготовле</w:t>
            </w:r>
            <w:r>
              <w:softHyphen/>
            </w:r>
            <w:r>
              <w:t>ние буклетов, плакатов, памяток по антитеррори</w:t>
            </w:r>
            <w:r>
              <w:softHyphen/>
            </w:r>
            <w:r>
              <w:t>стической тематике</w:t>
            </w:r>
          </w:p>
        </w:tc>
        <w:tc>
          <w:tcPr>
            <w:tcW w:w="1924" w:type="dxa"/>
            <w:noWrap w:val="0"/>
            <w:vAlign w:val="top"/>
          </w:tcPr>
          <w:p w14:paraId="2415E304">
            <w:pPr>
              <w:jc w:val="both"/>
            </w:pPr>
            <w:r>
              <w:t>Администрация, комиссия по противодействию терроризму и экстремизму Торбеевского городского поселения   </w:t>
            </w:r>
          </w:p>
        </w:tc>
        <w:tc>
          <w:tcPr>
            <w:tcW w:w="911" w:type="dxa"/>
            <w:noWrap w:val="0"/>
            <w:vAlign w:val="top"/>
          </w:tcPr>
          <w:p w14:paraId="147C3E94">
            <w:pPr>
              <w:jc w:val="center"/>
            </w:pPr>
            <w:r>
              <w:t>В течение всего периода</w:t>
            </w:r>
          </w:p>
        </w:tc>
        <w:tc>
          <w:tcPr>
            <w:tcW w:w="708" w:type="dxa"/>
            <w:noWrap w:val="0"/>
            <w:vAlign w:val="top"/>
          </w:tcPr>
          <w:p w14:paraId="129BFD90">
            <w:pPr>
              <w:ind w:left="-57" w:right="-57"/>
              <w:rPr>
                <w:sz w:val="22"/>
                <w:szCs w:val="22"/>
              </w:rPr>
            </w:pPr>
            <w:r>
              <w:rPr>
                <w:sz w:val="22"/>
                <w:szCs w:val="22"/>
              </w:rPr>
              <w:t>2000</w:t>
            </w:r>
          </w:p>
        </w:tc>
        <w:tc>
          <w:tcPr>
            <w:tcW w:w="801" w:type="dxa"/>
            <w:noWrap w:val="0"/>
            <w:vAlign w:val="top"/>
          </w:tcPr>
          <w:p w14:paraId="46A99B1F">
            <w:pPr>
              <w:ind w:left="-57" w:right="-57"/>
              <w:rPr>
                <w:sz w:val="22"/>
                <w:szCs w:val="22"/>
              </w:rPr>
            </w:pPr>
            <w:r>
              <w:rPr>
                <w:sz w:val="22"/>
                <w:szCs w:val="22"/>
              </w:rPr>
              <w:t>5000</w:t>
            </w:r>
          </w:p>
        </w:tc>
        <w:tc>
          <w:tcPr>
            <w:tcW w:w="709" w:type="dxa"/>
            <w:noWrap w:val="0"/>
            <w:vAlign w:val="top"/>
          </w:tcPr>
          <w:p w14:paraId="1DB75C51">
            <w:pPr>
              <w:ind w:left="-57" w:right="-57"/>
              <w:rPr>
                <w:sz w:val="22"/>
                <w:szCs w:val="22"/>
              </w:rPr>
            </w:pPr>
            <w:r>
              <w:rPr>
                <w:sz w:val="22"/>
                <w:szCs w:val="22"/>
              </w:rPr>
              <w:t>5000</w:t>
            </w:r>
          </w:p>
        </w:tc>
        <w:tc>
          <w:tcPr>
            <w:tcW w:w="709" w:type="dxa"/>
            <w:noWrap w:val="0"/>
            <w:vAlign w:val="top"/>
          </w:tcPr>
          <w:p w14:paraId="3744F6CE">
            <w:pPr>
              <w:ind w:left="-57" w:right="-57"/>
              <w:rPr>
                <w:sz w:val="22"/>
                <w:szCs w:val="22"/>
              </w:rPr>
            </w:pPr>
            <w:r>
              <w:rPr>
                <w:sz w:val="22"/>
                <w:szCs w:val="22"/>
              </w:rPr>
              <w:t>5000</w:t>
            </w:r>
          </w:p>
        </w:tc>
        <w:tc>
          <w:tcPr>
            <w:tcW w:w="709" w:type="dxa"/>
            <w:noWrap w:val="0"/>
            <w:vAlign w:val="top"/>
          </w:tcPr>
          <w:p w14:paraId="23AABF55">
            <w:pPr>
              <w:ind w:left="-57" w:right="-57"/>
              <w:rPr>
                <w:sz w:val="22"/>
                <w:szCs w:val="22"/>
              </w:rPr>
            </w:pPr>
            <w:r>
              <w:rPr>
                <w:sz w:val="22"/>
                <w:szCs w:val="22"/>
              </w:rPr>
              <w:t>5000</w:t>
            </w:r>
          </w:p>
        </w:tc>
      </w:tr>
      <w:tr w14:paraId="0DA4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2D59C93B">
            <w:r>
              <w:t>4</w:t>
            </w:r>
          </w:p>
        </w:tc>
        <w:tc>
          <w:tcPr>
            <w:tcW w:w="3050" w:type="dxa"/>
            <w:noWrap w:val="0"/>
            <w:vAlign w:val="top"/>
          </w:tcPr>
          <w:p w14:paraId="6152DD05">
            <w:pPr>
              <w:pStyle w:val="13"/>
              <w:spacing w:before="0" w:beforeAutospacing="0" w:after="0" w:afterAutospacing="0"/>
              <w:jc w:val="both"/>
            </w:pPr>
            <w:r>
              <w:t>Обеспечить подготовку и размещение в местах массового пребывания граждан информацион</w:t>
            </w:r>
            <w:r>
              <w:softHyphen/>
            </w:r>
            <w:r>
              <w:t>ных материалов о действиях в случае возникновения угроз террористического характера, а также размещение соответствующей информа</w:t>
            </w:r>
            <w:r>
              <w:softHyphen/>
            </w:r>
            <w:r>
              <w:t>ции на стендах</w:t>
            </w:r>
          </w:p>
        </w:tc>
        <w:tc>
          <w:tcPr>
            <w:tcW w:w="1924" w:type="dxa"/>
            <w:noWrap w:val="0"/>
            <w:vAlign w:val="top"/>
          </w:tcPr>
          <w:p w14:paraId="4C121A96">
            <w:pPr>
              <w:jc w:val="both"/>
            </w:pPr>
            <w:r>
              <w:t>Администрация, комиссия по противодействию терроризму и экстремизму Торбеевского городского поселения   </w:t>
            </w:r>
          </w:p>
        </w:tc>
        <w:tc>
          <w:tcPr>
            <w:tcW w:w="911" w:type="dxa"/>
            <w:noWrap w:val="0"/>
            <w:vAlign w:val="top"/>
          </w:tcPr>
          <w:p w14:paraId="2621209C">
            <w:pPr>
              <w:jc w:val="center"/>
            </w:pPr>
            <w:r>
              <w:t>По мере необходимости</w:t>
            </w:r>
          </w:p>
        </w:tc>
        <w:tc>
          <w:tcPr>
            <w:tcW w:w="708" w:type="dxa"/>
            <w:noWrap w:val="0"/>
            <w:vAlign w:val="top"/>
          </w:tcPr>
          <w:p w14:paraId="0A1F98F2">
            <w:pPr>
              <w:ind w:left="-57" w:right="-57"/>
              <w:rPr>
                <w:sz w:val="22"/>
                <w:szCs w:val="22"/>
              </w:rPr>
            </w:pPr>
            <w:r>
              <w:rPr>
                <w:sz w:val="22"/>
                <w:szCs w:val="22"/>
              </w:rPr>
              <w:t>-</w:t>
            </w:r>
          </w:p>
        </w:tc>
        <w:tc>
          <w:tcPr>
            <w:tcW w:w="801" w:type="dxa"/>
            <w:noWrap w:val="0"/>
            <w:vAlign w:val="top"/>
          </w:tcPr>
          <w:p w14:paraId="35469608">
            <w:pPr>
              <w:ind w:left="-57" w:right="-57"/>
              <w:rPr>
                <w:sz w:val="22"/>
                <w:szCs w:val="22"/>
              </w:rPr>
            </w:pPr>
            <w:r>
              <w:rPr>
                <w:sz w:val="22"/>
                <w:szCs w:val="22"/>
              </w:rPr>
              <w:t>-</w:t>
            </w:r>
          </w:p>
        </w:tc>
        <w:tc>
          <w:tcPr>
            <w:tcW w:w="709" w:type="dxa"/>
            <w:noWrap w:val="0"/>
            <w:vAlign w:val="top"/>
          </w:tcPr>
          <w:p w14:paraId="1BECC8DC">
            <w:pPr>
              <w:ind w:left="-57" w:right="-57"/>
              <w:rPr>
                <w:sz w:val="22"/>
                <w:szCs w:val="22"/>
              </w:rPr>
            </w:pPr>
            <w:r>
              <w:rPr>
                <w:sz w:val="22"/>
                <w:szCs w:val="22"/>
              </w:rPr>
              <w:t>-</w:t>
            </w:r>
          </w:p>
        </w:tc>
        <w:tc>
          <w:tcPr>
            <w:tcW w:w="709" w:type="dxa"/>
            <w:noWrap w:val="0"/>
            <w:vAlign w:val="top"/>
          </w:tcPr>
          <w:p w14:paraId="2851EC0E">
            <w:pPr>
              <w:ind w:left="-57" w:right="-57"/>
              <w:rPr>
                <w:sz w:val="22"/>
                <w:szCs w:val="22"/>
              </w:rPr>
            </w:pPr>
            <w:r>
              <w:rPr>
                <w:sz w:val="22"/>
                <w:szCs w:val="22"/>
              </w:rPr>
              <w:t>-</w:t>
            </w:r>
          </w:p>
        </w:tc>
        <w:tc>
          <w:tcPr>
            <w:tcW w:w="709" w:type="dxa"/>
            <w:noWrap w:val="0"/>
            <w:vAlign w:val="top"/>
          </w:tcPr>
          <w:p w14:paraId="1343CA05">
            <w:pPr>
              <w:ind w:left="-57" w:right="-57"/>
              <w:rPr>
                <w:sz w:val="22"/>
                <w:szCs w:val="22"/>
              </w:rPr>
            </w:pPr>
            <w:r>
              <w:rPr>
                <w:sz w:val="22"/>
                <w:szCs w:val="22"/>
              </w:rPr>
              <w:t>-</w:t>
            </w:r>
          </w:p>
        </w:tc>
      </w:tr>
      <w:tr w14:paraId="2C5B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1CA2E643">
            <w:r>
              <w:t>5</w:t>
            </w:r>
          </w:p>
        </w:tc>
        <w:tc>
          <w:tcPr>
            <w:tcW w:w="3050" w:type="dxa"/>
            <w:noWrap w:val="0"/>
            <w:vAlign w:val="top"/>
          </w:tcPr>
          <w:p w14:paraId="0B12A97A">
            <w:pPr>
              <w:pStyle w:val="13"/>
              <w:spacing w:before="0" w:beforeAutospacing="0" w:after="0" w:afterAutospacing="0"/>
              <w:jc w:val="both"/>
            </w:pPr>
            <w:r>
              <w:t>Запрашивать и получать в установленном по</w:t>
            </w:r>
            <w:r>
              <w:softHyphen/>
            </w:r>
            <w:r>
              <w:t>рядке необходимые материалы и информацию в территориальных органах федеральных ор</w:t>
            </w:r>
            <w:r>
              <w:softHyphen/>
            </w:r>
            <w:r>
              <w:t>ганов исполнительной власти, исполнительных органов государственной власти   правоохранительных органов, об</w:t>
            </w:r>
            <w:r>
              <w:softHyphen/>
            </w:r>
            <w:r>
              <w:t>щественных объединений, организаций и должностных лиц</w:t>
            </w:r>
          </w:p>
        </w:tc>
        <w:tc>
          <w:tcPr>
            <w:tcW w:w="1924" w:type="dxa"/>
            <w:noWrap w:val="0"/>
            <w:vAlign w:val="top"/>
          </w:tcPr>
          <w:p w14:paraId="5EFCC84A">
            <w:pPr>
              <w:jc w:val="both"/>
            </w:pPr>
            <w:r>
              <w:t>Администрация, комиссия по противодействию терроризму и экстремизму Торбеевского городского поселения   </w:t>
            </w:r>
          </w:p>
        </w:tc>
        <w:tc>
          <w:tcPr>
            <w:tcW w:w="911" w:type="dxa"/>
            <w:noWrap w:val="0"/>
            <w:vAlign w:val="top"/>
          </w:tcPr>
          <w:p w14:paraId="544F34F6">
            <w:pPr>
              <w:jc w:val="center"/>
            </w:pPr>
            <w:r>
              <w:t>По мере необходимости</w:t>
            </w:r>
          </w:p>
        </w:tc>
        <w:tc>
          <w:tcPr>
            <w:tcW w:w="708" w:type="dxa"/>
            <w:noWrap w:val="0"/>
            <w:vAlign w:val="top"/>
          </w:tcPr>
          <w:p w14:paraId="298E2F01">
            <w:pPr>
              <w:ind w:left="-57" w:right="-57"/>
              <w:rPr>
                <w:sz w:val="22"/>
                <w:szCs w:val="22"/>
              </w:rPr>
            </w:pPr>
            <w:r>
              <w:rPr>
                <w:sz w:val="22"/>
                <w:szCs w:val="22"/>
              </w:rPr>
              <w:t>-</w:t>
            </w:r>
          </w:p>
        </w:tc>
        <w:tc>
          <w:tcPr>
            <w:tcW w:w="801" w:type="dxa"/>
            <w:noWrap w:val="0"/>
            <w:vAlign w:val="top"/>
          </w:tcPr>
          <w:p w14:paraId="3E79645A">
            <w:pPr>
              <w:ind w:left="-57" w:right="-57"/>
              <w:rPr>
                <w:sz w:val="22"/>
                <w:szCs w:val="22"/>
              </w:rPr>
            </w:pPr>
            <w:r>
              <w:rPr>
                <w:sz w:val="22"/>
                <w:szCs w:val="22"/>
              </w:rPr>
              <w:t>-</w:t>
            </w:r>
          </w:p>
        </w:tc>
        <w:tc>
          <w:tcPr>
            <w:tcW w:w="709" w:type="dxa"/>
            <w:noWrap w:val="0"/>
            <w:vAlign w:val="top"/>
          </w:tcPr>
          <w:p w14:paraId="2BC25A4C">
            <w:pPr>
              <w:ind w:left="-57" w:right="-57"/>
              <w:rPr>
                <w:sz w:val="22"/>
                <w:szCs w:val="22"/>
              </w:rPr>
            </w:pPr>
            <w:r>
              <w:rPr>
                <w:sz w:val="22"/>
                <w:szCs w:val="22"/>
              </w:rPr>
              <w:t>-</w:t>
            </w:r>
          </w:p>
        </w:tc>
        <w:tc>
          <w:tcPr>
            <w:tcW w:w="709" w:type="dxa"/>
            <w:noWrap w:val="0"/>
            <w:vAlign w:val="top"/>
          </w:tcPr>
          <w:p w14:paraId="5CBEDC05">
            <w:pPr>
              <w:ind w:left="-57" w:right="-57"/>
              <w:rPr>
                <w:sz w:val="22"/>
                <w:szCs w:val="22"/>
              </w:rPr>
            </w:pPr>
            <w:r>
              <w:rPr>
                <w:sz w:val="22"/>
                <w:szCs w:val="22"/>
              </w:rPr>
              <w:t>-</w:t>
            </w:r>
          </w:p>
        </w:tc>
        <w:tc>
          <w:tcPr>
            <w:tcW w:w="709" w:type="dxa"/>
            <w:noWrap w:val="0"/>
            <w:vAlign w:val="top"/>
          </w:tcPr>
          <w:p w14:paraId="7C86FF0B">
            <w:pPr>
              <w:ind w:left="-57" w:right="-57"/>
              <w:rPr>
                <w:sz w:val="22"/>
                <w:szCs w:val="22"/>
              </w:rPr>
            </w:pPr>
            <w:r>
              <w:rPr>
                <w:sz w:val="22"/>
                <w:szCs w:val="22"/>
              </w:rPr>
              <w:t>-</w:t>
            </w:r>
          </w:p>
        </w:tc>
      </w:tr>
      <w:tr w14:paraId="57EB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6F69267F">
            <w:r>
              <w:t>6</w:t>
            </w:r>
          </w:p>
        </w:tc>
        <w:tc>
          <w:tcPr>
            <w:tcW w:w="3050" w:type="dxa"/>
            <w:noWrap w:val="0"/>
            <w:vAlign w:val="top"/>
          </w:tcPr>
          <w:p w14:paraId="2E132231">
            <w:pPr>
              <w:pStyle w:val="13"/>
              <w:spacing w:before="0" w:beforeAutospacing="0" w:after="0" w:afterAutospacing="0"/>
              <w:jc w:val="both"/>
            </w:pPr>
            <w:r>
              <w:t>Проводить комплекс мероприятий по выявлению и пресечению изготовления и распространения литературы, аудио- и видеоматериалов, экстремистского толка, пропагандирующих разжигание национальной, расовой и религиозной вражды</w:t>
            </w:r>
          </w:p>
        </w:tc>
        <w:tc>
          <w:tcPr>
            <w:tcW w:w="1924" w:type="dxa"/>
            <w:noWrap w:val="0"/>
            <w:vAlign w:val="top"/>
          </w:tcPr>
          <w:p w14:paraId="7ECDF003">
            <w:pPr>
              <w:jc w:val="both"/>
            </w:pPr>
            <w:r>
              <w:t>Администрация, комиссия по противодействию терроризму и экстремизму Торбеевского городского поселения   </w:t>
            </w:r>
          </w:p>
        </w:tc>
        <w:tc>
          <w:tcPr>
            <w:tcW w:w="911" w:type="dxa"/>
            <w:noWrap w:val="0"/>
            <w:vAlign w:val="top"/>
          </w:tcPr>
          <w:p w14:paraId="486D6879">
            <w:pPr>
              <w:jc w:val="center"/>
            </w:pPr>
            <w:r>
              <w:t>В течение всего периода</w:t>
            </w:r>
          </w:p>
        </w:tc>
        <w:tc>
          <w:tcPr>
            <w:tcW w:w="708" w:type="dxa"/>
            <w:noWrap w:val="0"/>
            <w:vAlign w:val="top"/>
          </w:tcPr>
          <w:p w14:paraId="628C414D">
            <w:pPr>
              <w:ind w:left="-57" w:right="-57"/>
              <w:rPr>
                <w:sz w:val="22"/>
                <w:szCs w:val="22"/>
              </w:rPr>
            </w:pPr>
            <w:r>
              <w:rPr>
                <w:sz w:val="22"/>
                <w:szCs w:val="22"/>
              </w:rPr>
              <w:t>-</w:t>
            </w:r>
          </w:p>
        </w:tc>
        <w:tc>
          <w:tcPr>
            <w:tcW w:w="801" w:type="dxa"/>
            <w:noWrap w:val="0"/>
            <w:vAlign w:val="top"/>
          </w:tcPr>
          <w:p w14:paraId="0F408F35">
            <w:pPr>
              <w:ind w:left="-57" w:right="-57"/>
              <w:rPr>
                <w:sz w:val="22"/>
                <w:szCs w:val="22"/>
              </w:rPr>
            </w:pPr>
            <w:r>
              <w:rPr>
                <w:sz w:val="22"/>
                <w:szCs w:val="22"/>
              </w:rPr>
              <w:t>-</w:t>
            </w:r>
          </w:p>
        </w:tc>
        <w:tc>
          <w:tcPr>
            <w:tcW w:w="709" w:type="dxa"/>
            <w:noWrap w:val="0"/>
            <w:vAlign w:val="top"/>
          </w:tcPr>
          <w:p w14:paraId="04AA8590">
            <w:pPr>
              <w:ind w:left="-57" w:right="-57"/>
              <w:rPr>
                <w:sz w:val="22"/>
                <w:szCs w:val="22"/>
              </w:rPr>
            </w:pPr>
            <w:r>
              <w:rPr>
                <w:sz w:val="22"/>
                <w:szCs w:val="22"/>
              </w:rPr>
              <w:t>-</w:t>
            </w:r>
          </w:p>
        </w:tc>
        <w:tc>
          <w:tcPr>
            <w:tcW w:w="709" w:type="dxa"/>
            <w:noWrap w:val="0"/>
            <w:vAlign w:val="top"/>
          </w:tcPr>
          <w:p w14:paraId="67F8ECB6">
            <w:pPr>
              <w:ind w:left="-57" w:right="-57"/>
              <w:rPr>
                <w:sz w:val="22"/>
                <w:szCs w:val="22"/>
              </w:rPr>
            </w:pPr>
            <w:r>
              <w:rPr>
                <w:sz w:val="22"/>
                <w:szCs w:val="22"/>
              </w:rPr>
              <w:t>-</w:t>
            </w:r>
          </w:p>
        </w:tc>
        <w:tc>
          <w:tcPr>
            <w:tcW w:w="709" w:type="dxa"/>
            <w:noWrap w:val="0"/>
            <w:vAlign w:val="top"/>
          </w:tcPr>
          <w:p w14:paraId="624032F1">
            <w:pPr>
              <w:ind w:left="-57" w:right="-57"/>
              <w:rPr>
                <w:sz w:val="22"/>
                <w:szCs w:val="22"/>
              </w:rPr>
            </w:pPr>
            <w:r>
              <w:rPr>
                <w:sz w:val="22"/>
                <w:szCs w:val="22"/>
              </w:rPr>
              <w:t>-</w:t>
            </w:r>
          </w:p>
        </w:tc>
      </w:tr>
      <w:tr w14:paraId="731C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62CCAFBD">
            <w:r>
              <w:t>7</w:t>
            </w:r>
          </w:p>
        </w:tc>
        <w:tc>
          <w:tcPr>
            <w:tcW w:w="3050" w:type="dxa"/>
            <w:noWrap w:val="0"/>
            <w:vAlign w:val="top"/>
          </w:tcPr>
          <w:p w14:paraId="2A35F493">
            <w:pPr>
              <w:pStyle w:val="13"/>
              <w:spacing w:before="0" w:beforeAutospacing="0" w:after="0" w:afterAutospacing="0"/>
              <w:jc w:val="both"/>
            </w:pPr>
            <w:r>
              <w:t>Осуществлять еженедельный обход территории   на предмет выявления и ликвида</w:t>
            </w:r>
            <w:r>
              <w:softHyphen/>
            </w:r>
            <w:r>
              <w:t>ции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1924" w:type="dxa"/>
            <w:noWrap w:val="0"/>
            <w:vAlign w:val="top"/>
          </w:tcPr>
          <w:p w14:paraId="5449C324">
            <w:pPr>
              <w:jc w:val="both"/>
            </w:pPr>
            <w:r>
              <w:t>Администрация, комиссия по противодействию терроризму и экстремизму Торбеевского городского поселения   </w:t>
            </w:r>
          </w:p>
        </w:tc>
        <w:tc>
          <w:tcPr>
            <w:tcW w:w="911" w:type="dxa"/>
            <w:noWrap w:val="0"/>
            <w:vAlign w:val="top"/>
          </w:tcPr>
          <w:p w14:paraId="7D597DBC">
            <w:pPr>
              <w:jc w:val="center"/>
            </w:pPr>
            <w:r>
              <w:t>еженедельно</w:t>
            </w:r>
          </w:p>
        </w:tc>
        <w:tc>
          <w:tcPr>
            <w:tcW w:w="708" w:type="dxa"/>
            <w:noWrap w:val="0"/>
            <w:vAlign w:val="top"/>
          </w:tcPr>
          <w:p w14:paraId="6E7B0831">
            <w:pPr>
              <w:ind w:left="-57" w:right="-57"/>
              <w:rPr>
                <w:sz w:val="22"/>
                <w:szCs w:val="22"/>
              </w:rPr>
            </w:pPr>
            <w:r>
              <w:rPr>
                <w:sz w:val="22"/>
                <w:szCs w:val="22"/>
              </w:rPr>
              <w:t>-</w:t>
            </w:r>
          </w:p>
        </w:tc>
        <w:tc>
          <w:tcPr>
            <w:tcW w:w="801" w:type="dxa"/>
            <w:noWrap w:val="0"/>
            <w:vAlign w:val="top"/>
          </w:tcPr>
          <w:p w14:paraId="42672F9D">
            <w:pPr>
              <w:ind w:left="-57" w:right="-57"/>
              <w:rPr>
                <w:sz w:val="22"/>
                <w:szCs w:val="22"/>
              </w:rPr>
            </w:pPr>
            <w:r>
              <w:rPr>
                <w:sz w:val="22"/>
                <w:szCs w:val="22"/>
              </w:rPr>
              <w:t>-</w:t>
            </w:r>
          </w:p>
        </w:tc>
        <w:tc>
          <w:tcPr>
            <w:tcW w:w="709" w:type="dxa"/>
            <w:noWrap w:val="0"/>
            <w:vAlign w:val="top"/>
          </w:tcPr>
          <w:p w14:paraId="4C009142">
            <w:pPr>
              <w:ind w:left="-57" w:right="-57"/>
              <w:rPr>
                <w:sz w:val="22"/>
                <w:szCs w:val="22"/>
              </w:rPr>
            </w:pPr>
            <w:r>
              <w:rPr>
                <w:sz w:val="22"/>
                <w:szCs w:val="22"/>
              </w:rPr>
              <w:t>-</w:t>
            </w:r>
          </w:p>
        </w:tc>
        <w:tc>
          <w:tcPr>
            <w:tcW w:w="709" w:type="dxa"/>
            <w:noWrap w:val="0"/>
            <w:vAlign w:val="top"/>
          </w:tcPr>
          <w:p w14:paraId="0F02D222">
            <w:pPr>
              <w:ind w:left="-57" w:right="-57"/>
              <w:rPr>
                <w:sz w:val="22"/>
                <w:szCs w:val="22"/>
              </w:rPr>
            </w:pPr>
            <w:r>
              <w:rPr>
                <w:sz w:val="22"/>
                <w:szCs w:val="22"/>
              </w:rPr>
              <w:t>-</w:t>
            </w:r>
          </w:p>
        </w:tc>
        <w:tc>
          <w:tcPr>
            <w:tcW w:w="709" w:type="dxa"/>
            <w:noWrap w:val="0"/>
            <w:vAlign w:val="top"/>
          </w:tcPr>
          <w:p w14:paraId="3E44773A">
            <w:pPr>
              <w:ind w:left="-57" w:right="-57"/>
              <w:rPr>
                <w:sz w:val="22"/>
                <w:szCs w:val="22"/>
              </w:rPr>
            </w:pPr>
            <w:r>
              <w:rPr>
                <w:sz w:val="22"/>
                <w:szCs w:val="22"/>
              </w:rPr>
              <w:t>-</w:t>
            </w:r>
          </w:p>
        </w:tc>
      </w:tr>
      <w:tr w14:paraId="0FB0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66D4502D">
            <w:r>
              <w:t>8</w:t>
            </w:r>
          </w:p>
        </w:tc>
        <w:tc>
          <w:tcPr>
            <w:tcW w:w="3050" w:type="dxa"/>
            <w:noWrap w:val="0"/>
            <w:vAlign w:val="top"/>
          </w:tcPr>
          <w:p w14:paraId="6BD97345">
            <w:pPr>
              <w:pStyle w:val="13"/>
              <w:spacing w:before="0" w:beforeAutospacing="0" w:after="0" w:afterAutospacing="0"/>
              <w:jc w:val="both"/>
            </w:pPr>
            <w:r>
              <w:t>Осуществлять еженедельный обход территории   на предмет выяв</w:t>
            </w:r>
            <w:r>
              <w:softHyphen/>
            </w:r>
            <w:r>
              <w:t>ления мест концентрации молодежи.</w:t>
            </w:r>
          </w:p>
        </w:tc>
        <w:tc>
          <w:tcPr>
            <w:tcW w:w="1924" w:type="dxa"/>
            <w:noWrap w:val="0"/>
            <w:vAlign w:val="top"/>
          </w:tcPr>
          <w:p w14:paraId="405EDAA3">
            <w:pPr>
              <w:jc w:val="both"/>
            </w:pPr>
            <w:r>
              <w:t>Администрация, комиссия по противодействию терроризму и экстремизму Торбеевского городского поселения   </w:t>
            </w:r>
          </w:p>
        </w:tc>
        <w:tc>
          <w:tcPr>
            <w:tcW w:w="911" w:type="dxa"/>
            <w:noWrap w:val="0"/>
            <w:vAlign w:val="top"/>
          </w:tcPr>
          <w:p w14:paraId="4499A303">
            <w:pPr>
              <w:jc w:val="center"/>
            </w:pPr>
            <w:r>
              <w:t>еженедельно</w:t>
            </w:r>
          </w:p>
        </w:tc>
        <w:tc>
          <w:tcPr>
            <w:tcW w:w="708" w:type="dxa"/>
            <w:noWrap w:val="0"/>
            <w:vAlign w:val="top"/>
          </w:tcPr>
          <w:p w14:paraId="34D32EDD">
            <w:pPr>
              <w:ind w:left="-57" w:right="-57"/>
              <w:rPr>
                <w:sz w:val="22"/>
                <w:szCs w:val="22"/>
              </w:rPr>
            </w:pPr>
            <w:r>
              <w:rPr>
                <w:sz w:val="22"/>
                <w:szCs w:val="22"/>
              </w:rPr>
              <w:t>-</w:t>
            </w:r>
          </w:p>
        </w:tc>
        <w:tc>
          <w:tcPr>
            <w:tcW w:w="801" w:type="dxa"/>
            <w:noWrap w:val="0"/>
            <w:vAlign w:val="top"/>
          </w:tcPr>
          <w:p w14:paraId="222214B2">
            <w:pPr>
              <w:ind w:left="-57" w:right="-57"/>
              <w:rPr>
                <w:sz w:val="22"/>
                <w:szCs w:val="22"/>
              </w:rPr>
            </w:pPr>
            <w:r>
              <w:rPr>
                <w:sz w:val="22"/>
                <w:szCs w:val="22"/>
              </w:rPr>
              <w:t>-</w:t>
            </w:r>
          </w:p>
        </w:tc>
        <w:tc>
          <w:tcPr>
            <w:tcW w:w="709" w:type="dxa"/>
            <w:noWrap w:val="0"/>
            <w:vAlign w:val="top"/>
          </w:tcPr>
          <w:p w14:paraId="1E67E63A">
            <w:pPr>
              <w:ind w:left="-57" w:right="-57"/>
              <w:rPr>
                <w:sz w:val="22"/>
                <w:szCs w:val="22"/>
              </w:rPr>
            </w:pPr>
            <w:r>
              <w:rPr>
                <w:sz w:val="22"/>
                <w:szCs w:val="22"/>
              </w:rPr>
              <w:t>-</w:t>
            </w:r>
          </w:p>
        </w:tc>
        <w:tc>
          <w:tcPr>
            <w:tcW w:w="709" w:type="dxa"/>
            <w:noWrap w:val="0"/>
            <w:vAlign w:val="top"/>
          </w:tcPr>
          <w:p w14:paraId="56A978D0">
            <w:pPr>
              <w:ind w:left="-57" w:right="-57"/>
              <w:rPr>
                <w:sz w:val="22"/>
                <w:szCs w:val="22"/>
              </w:rPr>
            </w:pPr>
            <w:r>
              <w:rPr>
                <w:sz w:val="22"/>
                <w:szCs w:val="22"/>
              </w:rPr>
              <w:t>-</w:t>
            </w:r>
          </w:p>
        </w:tc>
        <w:tc>
          <w:tcPr>
            <w:tcW w:w="709" w:type="dxa"/>
            <w:noWrap w:val="0"/>
            <w:vAlign w:val="top"/>
          </w:tcPr>
          <w:p w14:paraId="1731F7F7">
            <w:pPr>
              <w:ind w:left="-57" w:right="-57"/>
              <w:rPr>
                <w:sz w:val="22"/>
                <w:szCs w:val="22"/>
              </w:rPr>
            </w:pPr>
            <w:r>
              <w:rPr>
                <w:sz w:val="22"/>
                <w:szCs w:val="22"/>
              </w:rPr>
              <w:t>-</w:t>
            </w:r>
          </w:p>
        </w:tc>
      </w:tr>
      <w:tr w14:paraId="388B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5E57ED20">
            <w:r>
              <w:t>9</w:t>
            </w:r>
          </w:p>
        </w:tc>
        <w:tc>
          <w:tcPr>
            <w:tcW w:w="3050" w:type="dxa"/>
            <w:noWrap w:val="0"/>
            <w:vAlign w:val="top"/>
          </w:tcPr>
          <w:p w14:paraId="21244942">
            <w:pPr>
              <w:pStyle w:val="13"/>
              <w:spacing w:before="0" w:beforeAutospacing="0" w:after="0" w:afterAutospacing="0"/>
              <w:jc w:val="both"/>
            </w:pPr>
            <w:r>
              <w:t>Организация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1924" w:type="dxa"/>
            <w:noWrap w:val="0"/>
            <w:vAlign w:val="top"/>
          </w:tcPr>
          <w:p w14:paraId="3FAC38C3">
            <w:pPr>
              <w:jc w:val="both"/>
            </w:pPr>
            <w:r>
              <w:t>Администрация, комиссия по противодействию терроризму и экстремизму Торбеевского городского поселения   </w:t>
            </w:r>
          </w:p>
        </w:tc>
        <w:tc>
          <w:tcPr>
            <w:tcW w:w="911" w:type="dxa"/>
            <w:noWrap w:val="0"/>
            <w:vAlign w:val="top"/>
          </w:tcPr>
          <w:p w14:paraId="5D7FC1E9">
            <w:pPr>
              <w:jc w:val="center"/>
            </w:pPr>
            <w:r>
              <w:t>В течение всего периода</w:t>
            </w:r>
          </w:p>
        </w:tc>
        <w:tc>
          <w:tcPr>
            <w:tcW w:w="708" w:type="dxa"/>
            <w:noWrap w:val="0"/>
            <w:vAlign w:val="top"/>
          </w:tcPr>
          <w:p w14:paraId="35E76178">
            <w:pPr>
              <w:ind w:left="-57" w:right="-57"/>
              <w:rPr>
                <w:sz w:val="22"/>
                <w:szCs w:val="22"/>
              </w:rPr>
            </w:pPr>
            <w:r>
              <w:rPr>
                <w:sz w:val="22"/>
                <w:szCs w:val="22"/>
              </w:rPr>
              <w:t>-</w:t>
            </w:r>
          </w:p>
        </w:tc>
        <w:tc>
          <w:tcPr>
            <w:tcW w:w="801" w:type="dxa"/>
            <w:noWrap w:val="0"/>
            <w:vAlign w:val="top"/>
          </w:tcPr>
          <w:p w14:paraId="11171F93">
            <w:pPr>
              <w:ind w:left="-57" w:right="-57"/>
              <w:rPr>
                <w:sz w:val="22"/>
                <w:szCs w:val="22"/>
              </w:rPr>
            </w:pPr>
            <w:r>
              <w:rPr>
                <w:sz w:val="22"/>
                <w:szCs w:val="22"/>
              </w:rPr>
              <w:t>-</w:t>
            </w:r>
          </w:p>
        </w:tc>
        <w:tc>
          <w:tcPr>
            <w:tcW w:w="709" w:type="dxa"/>
            <w:noWrap w:val="0"/>
            <w:vAlign w:val="top"/>
          </w:tcPr>
          <w:p w14:paraId="2EC48512">
            <w:pPr>
              <w:ind w:left="-57" w:right="-57"/>
              <w:rPr>
                <w:sz w:val="22"/>
                <w:szCs w:val="22"/>
              </w:rPr>
            </w:pPr>
            <w:r>
              <w:rPr>
                <w:sz w:val="22"/>
                <w:szCs w:val="22"/>
              </w:rPr>
              <w:t>-</w:t>
            </w:r>
          </w:p>
        </w:tc>
        <w:tc>
          <w:tcPr>
            <w:tcW w:w="709" w:type="dxa"/>
            <w:noWrap w:val="0"/>
            <w:vAlign w:val="top"/>
          </w:tcPr>
          <w:p w14:paraId="1F7C034A">
            <w:pPr>
              <w:ind w:left="-57" w:right="-57"/>
              <w:rPr>
                <w:sz w:val="22"/>
                <w:szCs w:val="22"/>
              </w:rPr>
            </w:pPr>
            <w:r>
              <w:rPr>
                <w:sz w:val="22"/>
                <w:szCs w:val="22"/>
              </w:rPr>
              <w:t>-</w:t>
            </w:r>
          </w:p>
        </w:tc>
        <w:tc>
          <w:tcPr>
            <w:tcW w:w="709" w:type="dxa"/>
            <w:noWrap w:val="0"/>
            <w:vAlign w:val="top"/>
          </w:tcPr>
          <w:p w14:paraId="6BEE2408">
            <w:pPr>
              <w:ind w:left="-57" w:right="-57"/>
              <w:rPr>
                <w:sz w:val="22"/>
                <w:szCs w:val="22"/>
              </w:rPr>
            </w:pPr>
            <w:r>
              <w:rPr>
                <w:sz w:val="22"/>
                <w:szCs w:val="22"/>
              </w:rPr>
              <w:t>-</w:t>
            </w:r>
          </w:p>
        </w:tc>
      </w:tr>
      <w:tr w14:paraId="759D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4573CAAE">
            <w:r>
              <w:t>10</w:t>
            </w:r>
          </w:p>
        </w:tc>
        <w:tc>
          <w:tcPr>
            <w:tcW w:w="3050" w:type="dxa"/>
            <w:noWrap w:val="0"/>
            <w:vAlign w:val="top"/>
          </w:tcPr>
          <w:p w14:paraId="7F617562">
            <w:pPr>
              <w:pStyle w:val="13"/>
              <w:spacing w:before="0" w:beforeAutospacing="0" w:after="0" w:afterAutospacing="0"/>
              <w:jc w:val="both"/>
            </w:pPr>
            <w:r>
              <w:t>Организовать и провести тематические мероприятия с целью формирования у граждан уважительного отношения к традициям и обычаям различных народов и национальностей</w:t>
            </w:r>
          </w:p>
        </w:tc>
        <w:tc>
          <w:tcPr>
            <w:tcW w:w="1924" w:type="dxa"/>
            <w:noWrap w:val="0"/>
            <w:vAlign w:val="top"/>
          </w:tcPr>
          <w:p w14:paraId="65698D6E">
            <w:pPr>
              <w:jc w:val="both"/>
            </w:pPr>
            <w:r>
              <w:t>Администрация, комиссия по противодействию терроризму и экстремизму Торбеевского городского поселения   </w:t>
            </w:r>
          </w:p>
        </w:tc>
        <w:tc>
          <w:tcPr>
            <w:tcW w:w="911" w:type="dxa"/>
            <w:noWrap w:val="0"/>
            <w:vAlign w:val="top"/>
          </w:tcPr>
          <w:p w14:paraId="6D94CE5A">
            <w:pPr>
              <w:jc w:val="center"/>
            </w:pPr>
            <w:r>
              <w:t>Ежегодно 2 квартал</w:t>
            </w:r>
          </w:p>
        </w:tc>
        <w:tc>
          <w:tcPr>
            <w:tcW w:w="708" w:type="dxa"/>
            <w:noWrap w:val="0"/>
            <w:vAlign w:val="top"/>
          </w:tcPr>
          <w:p w14:paraId="463DC32D">
            <w:pPr>
              <w:ind w:left="-57" w:right="-57"/>
              <w:rPr>
                <w:sz w:val="22"/>
                <w:szCs w:val="22"/>
              </w:rPr>
            </w:pPr>
            <w:r>
              <w:rPr>
                <w:sz w:val="22"/>
                <w:szCs w:val="22"/>
              </w:rPr>
              <w:t>-</w:t>
            </w:r>
          </w:p>
        </w:tc>
        <w:tc>
          <w:tcPr>
            <w:tcW w:w="801" w:type="dxa"/>
            <w:noWrap w:val="0"/>
            <w:vAlign w:val="top"/>
          </w:tcPr>
          <w:p w14:paraId="5C4BF6E5">
            <w:pPr>
              <w:ind w:left="-57" w:right="-57"/>
              <w:rPr>
                <w:sz w:val="22"/>
                <w:szCs w:val="22"/>
              </w:rPr>
            </w:pPr>
            <w:r>
              <w:rPr>
                <w:sz w:val="22"/>
                <w:szCs w:val="22"/>
              </w:rPr>
              <w:t>-</w:t>
            </w:r>
          </w:p>
        </w:tc>
        <w:tc>
          <w:tcPr>
            <w:tcW w:w="709" w:type="dxa"/>
            <w:noWrap w:val="0"/>
            <w:vAlign w:val="top"/>
          </w:tcPr>
          <w:p w14:paraId="021EC04D">
            <w:pPr>
              <w:ind w:left="-57" w:right="-57"/>
              <w:rPr>
                <w:sz w:val="22"/>
                <w:szCs w:val="22"/>
              </w:rPr>
            </w:pPr>
            <w:r>
              <w:rPr>
                <w:sz w:val="22"/>
                <w:szCs w:val="22"/>
              </w:rPr>
              <w:t>-</w:t>
            </w:r>
          </w:p>
        </w:tc>
        <w:tc>
          <w:tcPr>
            <w:tcW w:w="709" w:type="dxa"/>
            <w:noWrap w:val="0"/>
            <w:vAlign w:val="top"/>
          </w:tcPr>
          <w:p w14:paraId="463E8BF1">
            <w:pPr>
              <w:ind w:left="-57" w:right="-57"/>
              <w:rPr>
                <w:sz w:val="22"/>
                <w:szCs w:val="22"/>
              </w:rPr>
            </w:pPr>
            <w:r>
              <w:rPr>
                <w:sz w:val="22"/>
                <w:szCs w:val="22"/>
              </w:rPr>
              <w:t>-</w:t>
            </w:r>
          </w:p>
        </w:tc>
        <w:tc>
          <w:tcPr>
            <w:tcW w:w="709" w:type="dxa"/>
            <w:noWrap w:val="0"/>
            <w:vAlign w:val="top"/>
          </w:tcPr>
          <w:p w14:paraId="5FBA5C5C">
            <w:pPr>
              <w:ind w:left="-57" w:right="-57"/>
              <w:rPr>
                <w:sz w:val="22"/>
                <w:szCs w:val="22"/>
              </w:rPr>
            </w:pPr>
            <w:r>
              <w:rPr>
                <w:sz w:val="22"/>
                <w:szCs w:val="22"/>
              </w:rPr>
              <w:t>-</w:t>
            </w:r>
          </w:p>
        </w:tc>
      </w:tr>
      <w:tr w14:paraId="210E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457EB8F7">
            <w:r>
              <w:t>11</w:t>
            </w:r>
          </w:p>
        </w:tc>
        <w:tc>
          <w:tcPr>
            <w:tcW w:w="3050" w:type="dxa"/>
            <w:noWrap w:val="0"/>
            <w:vAlign w:val="top"/>
          </w:tcPr>
          <w:p w14:paraId="2E1BA967">
            <w:pPr>
              <w:pStyle w:val="13"/>
              <w:spacing w:before="0" w:beforeAutospacing="0" w:after="0" w:afterAutospacing="0"/>
              <w:jc w:val="both"/>
            </w:pPr>
            <w:r>
              <w:t>Изготовление информационно-пропагандистских материалов профилактического характера</w:t>
            </w:r>
          </w:p>
        </w:tc>
        <w:tc>
          <w:tcPr>
            <w:tcW w:w="1924" w:type="dxa"/>
            <w:noWrap w:val="0"/>
            <w:vAlign w:val="top"/>
          </w:tcPr>
          <w:p w14:paraId="6372DB7C">
            <w:pPr>
              <w:jc w:val="both"/>
            </w:pPr>
            <w:r>
              <w:t>Администрация, комиссия по противодействию терроризму и экстремизму Торбеевского городского поселения   </w:t>
            </w:r>
          </w:p>
        </w:tc>
        <w:tc>
          <w:tcPr>
            <w:tcW w:w="911" w:type="dxa"/>
            <w:noWrap w:val="0"/>
            <w:vAlign w:val="top"/>
          </w:tcPr>
          <w:p w14:paraId="167E24F2">
            <w:pPr>
              <w:jc w:val="center"/>
            </w:pPr>
            <w:r>
              <w:t>В течение всего периода</w:t>
            </w:r>
          </w:p>
        </w:tc>
        <w:tc>
          <w:tcPr>
            <w:tcW w:w="708" w:type="dxa"/>
            <w:noWrap w:val="0"/>
            <w:vAlign w:val="top"/>
          </w:tcPr>
          <w:p w14:paraId="6943824E">
            <w:pPr>
              <w:ind w:left="-57" w:right="-57"/>
              <w:rPr>
                <w:sz w:val="22"/>
                <w:szCs w:val="22"/>
              </w:rPr>
            </w:pPr>
            <w:r>
              <w:rPr>
                <w:sz w:val="22"/>
                <w:szCs w:val="22"/>
              </w:rPr>
              <w:t>3000</w:t>
            </w:r>
          </w:p>
        </w:tc>
        <w:tc>
          <w:tcPr>
            <w:tcW w:w="801" w:type="dxa"/>
            <w:noWrap w:val="0"/>
            <w:vAlign w:val="top"/>
          </w:tcPr>
          <w:p w14:paraId="5994DA54">
            <w:pPr>
              <w:ind w:left="-57" w:right="-57"/>
              <w:rPr>
                <w:sz w:val="22"/>
                <w:szCs w:val="22"/>
              </w:rPr>
            </w:pPr>
            <w:r>
              <w:rPr>
                <w:sz w:val="22"/>
                <w:szCs w:val="22"/>
              </w:rPr>
              <w:t>10000</w:t>
            </w:r>
          </w:p>
        </w:tc>
        <w:tc>
          <w:tcPr>
            <w:tcW w:w="709" w:type="dxa"/>
            <w:noWrap w:val="0"/>
            <w:vAlign w:val="top"/>
          </w:tcPr>
          <w:p w14:paraId="6A196D97">
            <w:pPr>
              <w:ind w:left="-57" w:right="-57"/>
              <w:rPr>
                <w:sz w:val="22"/>
                <w:szCs w:val="22"/>
              </w:rPr>
            </w:pPr>
            <w:r>
              <w:rPr>
                <w:sz w:val="22"/>
                <w:szCs w:val="22"/>
              </w:rPr>
              <w:t>10000</w:t>
            </w:r>
          </w:p>
        </w:tc>
        <w:tc>
          <w:tcPr>
            <w:tcW w:w="709" w:type="dxa"/>
            <w:noWrap w:val="0"/>
            <w:vAlign w:val="top"/>
          </w:tcPr>
          <w:p w14:paraId="2274C5E1">
            <w:pPr>
              <w:ind w:left="-57" w:right="-57"/>
              <w:rPr>
                <w:sz w:val="22"/>
                <w:szCs w:val="22"/>
              </w:rPr>
            </w:pPr>
            <w:r>
              <w:rPr>
                <w:sz w:val="22"/>
                <w:szCs w:val="22"/>
              </w:rPr>
              <w:t>10000</w:t>
            </w:r>
          </w:p>
        </w:tc>
        <w:tc>
          <w:tcPr>
            <w:tcW w:w="709" w:type="dxa"/>
            <w:noWrap w:val="0"/>
            <w:vAlign w:val="top"/>
          </w:tcPr>
          <w:p w14:paraId="26CE237D">
            <w:pPr>
              <w:ind w:left="-57" w:right="-57"/>
              <w:rPr>
                <w:sz w:val="22"/>
                <w:szCs w:val="22"/>
              </w:rPr>
            </w:pPr>
            <w:r>
              <w:rPr>
                <w:sz w:val="22"/>
                <w:szCs w:val="22"/>
              </w:rPr>
              <w:t>10000</w:t>
            </w:r>
          </w:p>
        </w:tc>
      </w:tr>
      <w:tr w14:paraId="3CDA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354E4FF5">
            <w:r>
              <w:t>12</w:t>
            </w:r>
          </w:p>
        </w:tc>
        <w:tc>
          <w:tcPr>
            <w:tcW w:w="3050" w:type="dxa"/>
            <w:noWrap w:val="0"/>
            <w:vAlign w:val="top"/>
          </w:tcPr>
          <w:p w14:paraId="72FF518D">
            <w:pPr>
              <w:pStyle w:val="13"/>
              <w:spacing w:before="0" w:beforeAutospacing="0" w:after="0" w:afterAutospacing="0"/>
              <w:jc w:val="both"/>
            </w:pPr>
            <w:r>
              <w:t>Привлечение  актива и общественности  в деятельность, добровольных народных дружин,  активизация их работы по вопросам предупреждения и профилактики возникновения террористических актов</w:t>
            </w:r>
          </w:p>
        </w:tc>
        <w:tc>
          <w:tcPr>
            <w:tcW w:w="1924" w:type="dxa"/>
            <w:noWrap w:val="0"/>
            <w:vAlign w:val="top"/>
          </w:tcPr>
          <w:p w14:paraId="3D496DA1">
            <w:pPr>
              <w:jc w:val="both"/>
            </w:pPr>
            <w:r>
              <w:t>Администрация, комиссия по противодействию терроризму и экстремизму Торбеевского городского поселения   </w:t>
            </w:r>
          </w:p>
        </w:tc>
        <w:tc>
          <w:tcPr>
            <w:tcW w:w="911" w:type="dxa"/>
            <w:noWrap w:val="0"/>
            <w:vAlign w:val="top"/>
          </w:tcPr>
          <w:p w14:paraId="71B19CBD">
            <w:pPr>
              <w:jc w:val="center"/>
            </w:pPr>
            <w:r>
              <w:t>В течение всего периода</w:t>
            </w:r>
          </w:p>
        </w:tc>
        <w:tc>
          <w:tcPr>
            <w:tcW w:w="708" w:type="dxa"/>
            <w:noWrap w:val="0"/>
            <w:vAlign w:val="top"/>
          </w:tcPr>
          <w:p w14:paraId="206D3C6E">
            <w:pPr>
              <w:ind w:left="-57" w:right="-57"/>
              <w:rPr>
                <w:sz w:val="22"/>
                <w:szCs w:val="22"/>
              </w:rPr>
            </w:pPr>
            <w:r>
              <w:rPr>
                <w:sz w:val="22"/>
                <w:szCs w:val="22"/>
              </w:rPr>
              <w:t>-</w:t>
            </w:r>
          </w:p>
        </w:tc>
        <w:tc>
          <w:tcPr>
            <w:tcW w:w="801" w:type="dxa"/>
            <w:noWrap w:val="0"/>
            <w:vAlign w:val="top"/>
          </w:tcPr>
          <w:p w14:paraId="366C601A">
            <w:pPr>
              <w:ind w:left="-57" w:right="-57"/>
              <w:rPr>
                <w:sz w:val="22"/>
                <w:szCs w:val="22"/>
              </w:rPr>
            </w:pPr>
            <w:r>
              <w:rPr>
                <w:sz w:val="22"/>
                <w:szCs w:val="22"/>
              </w:rPr>
              <w:t>-</w:t>
            </w:r>
          </w:p>
        </w:tc>
        <w:tc>
          <w:tcPr>
            <w:tcW w:w="709" w:type="dxa"/>
            <w:noWrap w:val="0"/>
            <w:vAlign w:val="top"/>
          </w:tcPr>
          <w:p w14:paraId="27E8FCD3">
            <w:pPr>
              <w:ind w:left="-57" w:right="-57"/>
              <w:rPr>
                <w:sz w:val="22"/>
                <w:szCs w:val="22"/>
              </w:rPr>
            </w:pPr>
            <w:r>
              <w:rPr>
                <w:sz w:val="22"/>
                <w:szCs w:val="22"/>
              </w:rPr>
              <w:t>-</w:t>
            </w:r>
          </w:p>
        </w:tc>
        <w:tc>
          <w:tcPr>
            <w:tcW w:w="709" w:type="dxa"/>
            <w:noWrap w:val="0"/>
            <w:vAlign w:val="top"/>
          </w:tcPr>
          <w:p w14:paraId="353CE31D">
            <w:pPr>
              <w:ind w:left="-57" w:right="-57"/>
              <w:rPr>
                <w:sz w:val="22"/>
                <w:szCs w:val="22"/>
              </w:rPr>
            </w:pPr>
            <w:r>
              <w:rPr>
                <w:sz w:val="22"/>
                <w:szCs w:val="22"/>
              </w:rPr>
              <w:t>-</w:t>
            </w:r>
          </w:p>
        </w:tc>
        <w:tc>
          <w:tcPr>
            <w:tcW w:w="709" w:type="dxa"/>
            <w:noWrap w:val="0"/>
            <w:vAlign w:val="top"/>
          </w:tcPr>
          <w:p w14:paraId="24938E68">
            <w:pPr>
              <w:ind w:left="-57" w:right="-57"/>
              <w:rPr>
                <w:sz w:val="22"/>
                <w:szCs w:val="22"/>
              </w:rPr>
            </w:pPr>
            <w:r>
              <w:rPr>
                <w:sz w:val="22"/>
                <w:szCs w:val="22"/>
              </w:rPr>
              <w:t>-</w:t>
            </w:r>
          </w:p>
        </w:tc>
      </w:tr>
      <w:tr w14:paraId="277C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51C8BDAD">
            <w:r>
              <w:t>13</w:t>
            </w:r>
          </w:p>
        </w:tc>
        <w:tc>
          <w:tcPr>
            <w:tcW w:w="3050" w:type="dxa"/>
            <w:noWrap w:val="0"/>
            <w:vAlign w:val="top"/>
          </w:tcPr>
          <w:p w14:paraId="11B201DB">
            <w:pPr>
              <w:pStyle w:val="13"/>
              <w:spacing w:before="0" w:beforeAutospacing="0" w:after="0" w:afterAutospacing="0"/>
              <w:jc w:val="both"/>
            </w:pPr>
            <w:r>
              <w:t>Организовать и провести круглые столы  с привлечением должностных лиц и спе</w:t>
            </w:r>
            <w:r>
              <w:softHyphen/>
            </w:r>
            <w:r>
              <w:t>циалистов по мерам предупредительного характера при угрозах террористической и экс</w:t>
            </w:r>
            <w:r>
              <w:softHyphen/>
            </w:r>
            <w:r>
              <w:t>тремистской направленности</w:t>
            </w:r>
          </w:p>
        </w:tc>
        <w:tc>
          <w:tcPr>
            <w:tcW w:w="1924" w:type="dxa"/>
            <w:noWrap w:val="0"/>
            <w:vAlign w:val="top"/>
          </w:tcPr>
          <w:p w14:paraId="54D5F03E">
            <w:pPr>
              <w:jc w:val="both"/>
            </w:pPr>
            <w:r>
              <w:t>Администрация, комиссия по противодействию терроризму и экстремизму Торбеевского городского поселения   </w:t>
            </w:r>
          </w:p>
        </w:tc>
        <w:tc>
          <w:tcPr>
            <w:tcW w:w="911" w:type="dxa"/>
            <w:noWrap w:val="0"/>
            <w:vAlign w:val="top"/>
          </w:tcPr>
          <w:p w14:paraId="13CDB8FD">
            <w:pPr>
              <w:jc w:val="center"/>
            </w:pPr>
            <w:r>
              <w:t>Один раз в год</w:t>
            </w:r>
          </w:p>
        </w:tc>
        <w:tc>
          <w:tcPr>
            <w:tcW w:w="708" w:type="dxa"/>
            <w:noWrap w:val="0"/>
            <w:vAlign w:val="top"/>
          </w:tcPr>
          <w:p w14:paraId="4C5C8282">
            <w:pPr>
              <w:ind w:left="-57" w:right="-57"/>
              <w:rPr>
                <w:sz w:val="22"/>
                <w:szCs w:val="22"/>
              </w:rPr>
            </w:pPr>
            <w:r>
              <w:rPr>
                <w:sz w:val="22"/>
                <w:szCs w:val="22"/>
              </w:rPr>
              <w:t>-</w:t>
            </w:r>
          </w:p>
        </w:tc>
        <w:tc>
          <w:tcPr>
            <w:tcW w:w="801" w:type="dxa"/>
            <w:noWrap w:val="0"/>
            <w:vAlign w:val="top"/>
          </w:tcPr>
          <w:p w14:paraId="3B285F12">
            <w:pPr>
              <w:ind w:left="-57" w:right="-57"/>
              <w:rPr>
                <w:sz w:val="22"/>
                <w:szCs w:val="22"/>
              </w:rPr>
            </w:pPr>
            <w:r>
              <w:rPr>
                <w:sz w:val="22"/>
                <w:szCs w:val="22"/>
              </w:rPr>
              <w:t>-</w:t>
            </w:r>
          </w:p>
        </w:tc>
        <w:tc>
          <w:tcPr>
            <w:tcW w:w="709" w:type="dxa"/>
            <w:noWrap w:val="0"/>
            <w:vAlign w:val="top"/>
          </w:tcPr>
          <w:p w14:paraId="77780496">
            <w:pPr>
              <w:ind w:left="-57" w:right="-57"/>
              <w:rPr>
                <w:sz w:val="22"/>
                <w:szCs w:val="22"/>
              </w:rPr>
            </w:pPr>
            <w:r>
              <w:rPr>
                <w:sz w:val="22"/>
                <w:szCs w:val="22"/>
              </w:rPr>
              <w:t>-</w:t>
            </w:r>
          </w:p>
        </w:tc>
        <w:tc>
          <w:tcPr>
            <w:tcW w:w="709" w:type="dxa"/>
            <w:noWrap w:val="0"/>
            <w:vAlign w:val="top"/>
          </w:tcPr>
          <w:p w14:paraId="2D224727">
            <w:pPr>
              <w:ind w:left="-57" w:right="-57"/>
              <w:rPr>
                <w:sz w:val="22"/>
                <w:szCs w:val="22"/>
              </w:rPr>
            </w:pPr>
            <w:r>
              <w:rPr>
                <w:sz w:val="22"/>
                <w:szCs w:val="22"/>
              </w:rPr>
              <w:t>-</w:t>
            </w:r>
          </w:p>
        </w:tc>
        <w:tc>
          <w:tcPr>
            <w:tcW w:w="709" w:type="dxa"/>
            <w:noWrap w:val="0"/>
            <w:vAlign w:val="top"/>
          </w:tcPr>
          <w:p w14:paraId="015C1D90">
            <w:pPr>
              <w:ind w:left="-57" w:right="-57"/>
              <w:rPr>
                <w:sz w:val="22"/>
                <w:szCs w:val="22"/>
              </w:rPr>
            </w:pPr>
            <w:r>
              <w:rPr>
                <w:sz w:val="22"/>
                <w:szCs w:val="22"/>
              </w:rPr>
              <w:t>-</w:t>
            </w:r>
          </w:p>
        </w:tc>
      </w:tr>
      <w:tr w14:paraId="3618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117A6E15">
            <w:r>
              <w:t>14</w:t>
            </w:r>
          </w:p>
        </w:tc>
        <w:tc>
          <w:tcPr>
            <w:tcW w:w="3050" w:type="dxa"/>
            <w:noWrap w:val="0"/>
            <w:vAlign w:val="top"/>
          </w:tcPr>
          <w:p w14:paraId="33B40DA3">
            <w:pPr>
              <w:pStyle w:val="13"/>
              <w:spacing w:before="0" w:beforeAutospacing="0" w:after="0" w:afterAutospacing="0"/>
              <w:jc w:val="both"/>
            </w:pPr>
            <w:r>
              <w:t>Через средства массовой информации информировать граждан о наличии в  сельском поселений телефонных линий для сообщения фактов  угроз    террористической и экстремистской направленности</w:t>
            </w:r>
          </w:p>
        </w:tc>
        <w:tc>
          <w:tcPr>
            <w:tcW w:w="1924" w:type="dxa"/>
            <w:noWrap w:val="0"/>
            <w:vAlign w:val="top"/>
          </w:tcPr>
          <w:p w14:paraId="64FC8790">
            <w:pPr>
              <w:jc w:val="both"/>
            </w:pPr>
            <w:r>
              <w:t>Администрация, комиссия по противодействию терроризму и экстремизму Торбеевского городского поселения   </w:t>
            </w:r>
          </w:p>
        </w:tc>
        <w:tc>
          <w:tcPr>
            <w:tcW w:w="911" w:type="dxa"/>
            <w:noWrap w:val="0"/>
            <w:vAlign w:val="top"/>
          </w:tcPr>
          <w:p w14:paraId="770CAF3D">
            <w:pPr>
              <w:jc w:val="center"/>
            </w:pPr>
            <w:r>
              <w:t>1 раз в квартал</w:t>
            </w:r>
          </w:p>
        </w:tc>
        <w:tc>
          <w:tcPr>
            <w:tcW w:w="708" w:type="dxa"/>
            <w:noWrap w:val="0"/>
            <w:vAlign w:val="top"/>
          </w:tcPr>
          <w:p w14:paraId="7606F921">
            <w:pPr>
              <w:ind w:left="-57" w:right="-57"/>
              <w:rPr>
                <w:sz w:val="22"/>
                <w:szCs w:val="22"/>
              </w:rPr>
            </w:pPr>
            <w:r>
              <w:rPr>
                <w:sz w:val="22"/>
                <w:szCs w:val="22"/>
              </w:rPr>
              <w:t>-</w:t>
            </w:r>
          </w:p>
        </w:tc>
        <w:tc>
          <w:tcPr>
            <w:tcW w:w="801" w:type="dxa"/>
            <w:noWrap w:val="0"/>
            <w:vAlign w:val="top"/>
          </w:tcPr>
          <w:p w14:paraId="63F3B6AF">
            <w:pPr>
              <w:ind w:left="-57" w:right="-57"/>
              <w:rPr>
                <w:sz w:val="22"/>
                <w:szCs w:val="22"/>
              </w:rPr>
            </w:pPr>
            <w:r>
              <w:rPr>
                <w:sz w:val="22"/>
                <w:szCs w:val="22"/>
              </w:rPr>
              <w:t>-</w:t>
            </w:r>
          </w:p>
        </w:tc>
        <w:tc>
          <w:tcPr>
            <w:tcW w:w="709" w:type="dxa"/>
            <w:noWrap w:val="0"/>
            <w:vAlign w:val="top"/>
          </w:tcPr>
          <w:p w14:paraId="57DA534A">
            <w:pPr>
              <w:ind w:left="-57" w:right="-57"/>
              <w:rPr>
                <w:sz w:val="22"/>
                <w:szCs w:val="22"/>
              </w:rPr>
            </w:pPr>
            <w:r>
              <w:rPr>
                <w:sz w:val="22"/>
                <w:szCs w:val="22"/>
              </w:rPr>
              <w:t>-</w:t>
            </w:r>
          </w:p>
        </w:tc>
        <w:tc>
          <w:tcPr>
            <w:tcW w:w="709" w:type="dxa"/>
            <w:noWrap w:val="0"/>
            <w:vAlign w:val="top"/>
          </w:tcPr>
          <w:p w14:paraId="5B80BFB1">
            <w:pPr>
              <w:ind w:left="-57" w:right="-57"/>
              <w:rPr>
                <w:sz w:val="22"/>
                <w:szCs w:val="22"/>
              </w:rPr>
            </w:pPr>
            <w:r>
              <w:rPr>
                <w:sz w:val="22"/>
                <w:szCs w:val="22"/>
              </w:rPr>
              <w:t>-</w:t>
            </w:r>
          </w:p>
        </w:tc>
        <w:tc>
          <w:tcPr>
            <w:tcW w:w="709" w:type="dxa"/>
            <w:noWrap w:val="0"/>
            <w:vAlign w:val="top"/>
          </w:tcPr>
          <w:p w14:paraId="340C576F">
            <w:pPr>
              <w:ind w:left="-57" w:right="-57"/>
              <w:rPr>
                <w:sz w:val="22"/>
                <w:szCs w:val="22"/>
              </w:rPr>
            </w:pPr>
            <w:r>
              <w:rPr>
                <w:sz w:val="22"/>
                <w:szCs w:val="22"/>
              </w:rPr>
              <w:t>-</w:t>
            </w:r>
          </w:p>
        </w:tc>
      </w:tr>
      <w:tr w14:paraId="5959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5" w:type="dxa"/>
            <w:noWrap w:val="0"/>
            <w:vAlign w:val="top"/>
          </w:tcPr>
          <w:p w14:paraId="1DD73A43">
            <w:r>
              <w:t>15</w:t>
            </w:r>
          </w:p>
        </w:tc>
        <w:tc>
          <w:tcPr>
            <w:tcW w:w="3050" w:type="dxa"/>
            <w:noWrap w:val="0"/>
            <w:vAlign w:val="top"/>
          </w:tcPr>
          <w:p w14:paraId="250A21B0">
            <w:pPr>
              <w:pStyle w:val="13"/>
              <w:spacing w:before="0" w:beforeAutospacing="0" w:after="0" w:afterAutospacing="0"/>
              <w:jc w:val="both"/>
            </w:pPr>
            <w:r>
              <w:t>Усиление антитеррористической защищенности мест массового скопления населения</w:t>
            </w:r>
          </w:p>
        </w:tc>
        <w:tc>
          <w:tcPr>
            <w:tcW w:w="1924" w:type="dxa"/>
            <w:noWrap w:val="0"/>
            <w:vAlign w:val="top"/>
          </w:tcPr>
          <w:p w14:paraId="4F813191">
            <w:pPr>
              <w:jc w:val="both"/>
            </w:pPr>
            <w:r>
              <w:t>Администрация, комиссия по противодействию терроризму и экстремизму Торбеевского городского поселения   </w:t>
            </w:r>
          </w:p>
        </w:tc>
        <w:tc>
          <w:tcPr>
            <w:tcW w:w="911" w:type="dxa"/>
            <w:noWrap w:val="0"/>
            <w:vAlign w:val="top"/>
          </w:tcPr>
          <w:p w14:paraId="04558564">
            <w:pPr>
              <w:jc w:val="center"/>
            </w:pPr>
            <w:r>
              <w:t>Один раз в год</w:t>
            </w:r>
          </w:p>
        </w:tc>
        <w:tc>
          <w:tcPr>
            <w:tcW w:w="708" w:type="dxa"/>
            <w:noWrap w:val="0"/>
            <w:vAlign w:val="top"/>
          </w:tcPr>
          <w:p w14:paraId="56AD85F2">
            <w:pPr>
              <w:ind w:left="-57" w:right="-113"/>
              <w:rPr>
                <w:sz w:val="22"/>
                <w:szCs w:val="22"/>
              </w:rPr>
            </w:pPr>
            <w:r>
              <w:rPr>
                <w:sz w:val="22"/>
                <w:szCs w:val="22"/>
              </w:rPr>
              <w:t>50000</w:t>
            </w:r>
          </w:p>
        </w:tc>
        <w:tc>
          <w:tcPr>
            <w:tcW w:w="801" w:type="dxa"/>
            <w:noWrap w:val="0"/>
            <w:vAlign w:val="top"/>
          </w:tcPr>
          <w:p w14:paraId="208B0616">
            <w:pPr>
              <w:ind w:left="-57" w:right="-113"/>
              <w:rPr>
                <w:sz w:val="22"/>
                <w:szCs w:val="22"/>
              </w:rPr>
            </w:pPr>
            <w:r>
              <w:rPr>
                <w:sz w:val="22"/>
                <w:szCs w:val="22"/>
              </w:rPr>
              <w:t>150000</w:t>
            </w:r>
          </w:p>
        </w:tc>
        <w:tc>
          <w:tcPr>
            <w:tcW w:w="709" w:type="dxa"/>
            <w:noWrap w:val="0"/>
            <w:vAlign w:val="top"/>
          </w:tcPr>
          <w:p w14:paraId="5E35EEB6">
            <w:pPr>
              <w:ind w:left="-57" w:right="-113"/>
              <w:rPr>
                <w:sz w:val="22"/>
                <w:szCs w:val="22"/>
              </w:rPr>
            </w:pPr>
            <w:r>
              <w:rPr>
                <w:sz w:val="22"/>
                <w:szCs w:val="22"/>
              </w:rPr>
              <w:t>150000</w:t>
            </w:r>
          </w:p>
        </w:tc>
        <w:tc>
          <w:tcPr>
            <w:tcW w:w="709" w:type="dxa"/>
            <w:noWrap w:val="0"/>
            <w:vAlign w:val="top"/>
          </w:tcPr>
          <w:p w14:paraId="6B5F110F">
            <w:pPr>
              <w:ind w:left="-57" w:right="-113"/>
              <w:rPr>
                <w:sz w:val="22"/>
                <w:szCs w:val="22"/>
              </w:rPr>
            </w:pPr>
            <w:r>
              <w:rPr>
                <w:sz w:val="22"/>
                <w:szCs w:val="22"/>
              </w:rPr>
              <w:t>150000</w:t>
            </w:r>
          </w:p>
        </w:tc>
        <w:tc>
          <w:tcPr>
            <w:tcW w:w="709" w:type="dxa"/>
            <w:noWrap w:val="0"/>
            <w:vAlign w:val="top"/>
          </w:tcPr>
          <w:p w14:paraId="5285E501">
            <w:pPr>
              <w:ind w:left="-57" w:right="-113"/>
              <w:rPr>
                <w:sz w:val="22"/>
                <w:szCs w:val="22"/>
              </w:rPr>
            </w:pPr>
            <w:r>
              <w:rPr>
                <w:sz w:val="22"/>
                <w:szCs w:val="22"/>
              </w:rPr>
              <w:t>150000</w:t>
            </w:r>
          </w:p>
        </w:tc>
      </w:tr>
    </w:tbl>
    <w:p w14:paraId="139BED56"/>
    <w:tbl>
      <w:tblPr>
        <w:tblStyle w:val="7"/>
        <w:tblW w:w="15539" w:type="dxa"/>
        <w:tblCellSpacing w:w="15" w:type="dxa"/>
        <w:tblInd w:w="0" w:type="dxa"/>
        <w:tblLayout w:type="autofit"/>
        <w:tblCellMar>
          <w:top w:w="15" w:type="dxa"/>
          <w:left w:w="15" w:type="dxa"/>
          <w:bottom w:w="15" w:type="dxa"/>
          <w:right w:w="15" w:type="dxa"/>
        </w:tblCellMar>
      </w:tblPr>
      <w:tblGrid>
        <w:gridCol w:w="5096"/>
        <w:gridCol w:w="5082"/>
        <w:gridCol w:w="66"/>
        <w:gridCol w:w="66"/>
        <w:gridCol w:w="66"/>
        <w:gridCol w:w="66"/>
        <w:gridCol w:w="5097"/>
      </w:tblGrid>
      <w:tr w14:paraId="33FD1EB8">
        <w:tblPrEx>
          <w:tblCellMar>
            <w:top w:w="15" w:type="dxa"/>
            <w:left w:w="15" w:type="dxa"/>
            <w:bottom w:w="15" w:type="dxa"/>
            <w:right w:w="15" w:type="dxa"/>
          </w:tblCellMar>
        </w:tblPrEx>
        <w:trPr>
          <w:tblCellSpacing w:w="15" w:type="dxa"/>
        </w:trPr>
        <w:tc>
          <w:tcPr>
            <w:tcW w:w="0" w:type="auto"/>
            <w:noWrap w:val="0"/>
            <w:vAlign w:val="center"/>
          </w:tcPr>
          <w:p w14:paraId="0D90FE04"/>
        </w:tc>
        <w:tc>
          <w:tcPr>
            <w:tcW w:w="0" w:type="auto"/>
            <w:noWrap w:val="0"/>
            <w:vAlign w:val="center"/>
          </w:tcPr>
          <w:p w14:paraId="5C290EC1"/>
        </w:tc>
        <w:tc>
          <w:tcPr>
            <w:tcW w:w="36" w:type="dxa"/>
            <w:noWrap w:val="0"/>
            <w:vAlign w:val="center"/>
          </w:tcPr>
          <w:p w14:paraId="760F64B1"/>
        </w:tc>
        <w:tc>
          <w:tcPr>
            <w:tcW w:w="36" w:type="dxa"/>
            <w:noWrap w:val="0"/>
            <w:vAlign w:val="center"/>
          </w:tcPr>
          <w:p w14:paraId="6BE5235D"/>
        </w:tc>
        <w:tc>
          <w:tcPr>
            <w:tcW w:w="36" w:type="dxa"/>
            <w:noWrap w:val="0"/>
            <w:vAlign w:val="center"/>
          </w:tcPr>
          <w:p w14:paraId="704CC44E"/>
        </w:tc>
        <w:tc>
          <w:tcPr>
            <w:tcW w:w="36" w:type="dxa"/>
            <w:noWrap w:val="0"/>
            <w:vAlign w:val="center"/>
          </w:tcPr>
          <w:p w14:paraId="4BD1896A"/>
        </w:tc>
        <w:tc>
          <w:tcPr>
            <w:tcW w:w="0" w:type="auto"/>
            <w:noWrap w:val="0"/>
            <w:vAlign w:val="center"/>
          </w:tcPr>
          <w:p w14:paraId="4C9ADC2F"/>
        </w:tc>
      </w:tr>
    </w:tbl>
    <w:p w14:paraId="40738DEA">
      <w:pPr>
        <w:widowControl w:val="0"/>
        <w:tabs>
          <w:tab w:val="left" w:pos="5400"/>
        </w:tabs>
        <w:autoSpaceDE w:val="0"/>
        <w:autoSpaceDN w:val="0"/>
        <w:adjustRightInd w:val="0"/>
        <w:ind w:right="4135"/>
        <w:jc w:val="both"/>
      </w:pPr>
    </w:p>
    <w:p w14:paraId="6F30DC69">
      <w:pPr>
        <w:pStyle w:val="13"/>
        <w:spacing w:before="0" w:beforeAutospacing="0" w:after="0" w:afterAutospacing="0"/>
        <w:ind w:firstLine="544"/>
        <w:jc w:val="both"/>
        <w:rPr>
          <w:color w:val="000000"/>
        </w:rPr>
      </w:pPr>
    </w:p>
    <w:tbl>
      <w:tblPr>
        <w:tblStyle w:val="7"/>
        <w:tblW w:w="9678" w:type="dxa"/>
        <w:tblInd w:w="108" w:type="dxa"/>
        <w:tblLayout w:type="autofit"/>
        <w:tblCellMar>
          <w:top w:w="0" w:type="dxa"/>
          <w:left w:w="108" w:type="dxa"/>
          <w:bottom w:w="0" w:type="dxa"/>
          <w:right w:w="108" w:type="dxa"/>
        </w:tblCellMar>
      </w:tblPr>
      <w:tblGrid>
        <w:gridCol w:w="3125"/>
        <w:gridCol w:w="3240"/>
        <w:gridCol w:w="3313"/>
      </w:tblGrid>
      <w:tr w14:paraId="24E59682">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14:paraId="0BD41C9D">
            <w:pPr>
              <w:autoSpaceDE w:val="0"/>
              <w:snapToGrid w:val="0"/>
              <w:spacing w:after="0"/>
              <w:jc w:val="center"/>
              <w:rPr>
                <w:rFonts w:ascii="Times New Roman" w:hAnsi="Times New Roman" w:cs="Times New Roman"/>
                <w:sz w:val="20"/>
                <w:szCs w:val="20"/>
              </w:rPr>
            </w:pPr>
          </w:p>
          <w:p w14:paraId="6395CCDF">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14:paraId="1716C445">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14:paraId="5DBE0040">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14:paraId="7F6085EE">
            <w:pPr>
              <w:snapToGrid w:val="0"/>
              <w:spacing w:after="0"/>
              <w:jc w:val="center"/>
              <w:rPr>
                <w:rFonts w:ascii="Times New Roman" w:hAnsi="Times New Roman" w:cs="Times New Roman"/>
                <w:b/>
                <w:sz w:val="20"/>
                <w:szCs w:val="20"/>
              </w:rPr>
            </w:pPr>
          </w:p>
          <w:p w14:paraId="70652ECC">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14:paraId="09DF4BD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14:paraId="585514A5">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14:paraId="164B0E34">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14:paraId="72648B82">
            <w:pPr>
              <w:snapToGrid w:val="0"/>
              <w:spacing w:after="0"/>
              <w:rPr>
                <w:rFonts w:ascii="Times New Roman" w:hAnsi="Times New Roman" w:cs="Times New Roman"/>
                <w:b/>
                <w:sz w:val="20"/>
                <w:szCs w:val="20"/>
              </w:rPr>
            </w:pPr>
          </w:p>
          <w:p w14:paraId="54C7563D">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14:paraId="3BD84F39">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14:paraId="1E75E8EE">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14:paraId="3B9CB79D">
            <w:pPr>
              <w:pStyle w:val="2"/>
              <w:widowControl w:val="0"/>
              <w:numPr>
                <w:ilvl w:val="1"/>
                <w:numId w:val="0"/>
              </w:numPr>
              <w:tabs>
                <w:tab w:val="left" w:pos="0"/>
              </w:tabs>
              <w:spacing w:after="0"/>
              <w:ind w:left="576" w:hanging="576"/>
              <w:rPr>
                <w:sz w:val="20"/>
              </w:rPr>
            </w:pPr>
            <w:r>
              <w:rPr>
                <w:sz w:val="20"/>
              </w:rPr>
              <w:t>Телефон: 2-01-00</w:t>
            </w:r>
          </w:p>
        </w:tc>
      </w:tr>
    </w:tbl>
    <w:p w14:paraId="0BBF18EB"/>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F79F">
    <w:pPr>
      <w:pStyle w:val="11"/>
      <w:jc w:val="center"/>
    </w:pPr>
    <w:r>
      <w:fldChar w:fldCharType="begin"/>
    </w:r>
    <w:r>
      <w:instrText xml:space="preserve">PAGE   \* MERGEFORMAT</w:instrText>
    </w:r>
    <w:r>
      <w:fldChar w:fldCharType="separate"/>
    </w:r>
    <w:r>
      <w:t>18</w:t>
    </w:r>
    <w:r>
      <w:fldChar w:fldCharType="end"/>
    </w:r>
  </w:p>
  <w:p w14:paraId="5BEFE12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E7429"/>
    <w:multiLevelType w:val="multilevel"/>
    <w:tmpl w:val="603E7429"/>
    <w:lvl w:ilvl="0" w:tentative="0">
      <w:start w:val="1"/>
      <w:numFmt w:val="decimal"/>
      <w:lvlText w:val="%1."/>
      <w:lvlJc w:val="left"/>
      <w:pPr>
        <w:ind w:left="600" w:hanging="360"/>
      </w:pPr>
      <w:rPr>
        <w:rFonts w:hint="default"/>
      </w:rPr>
    </w:lvl>
    <w:lvl w:ilvl="1" w:tentative="0">
      <w:start w:val="1"/>
      <w:numFmt w:val="lowerLetter"/>
      <w:lvlText w:val="%2."/>
      <w:lvlJc w:val="left"/>
      <w:pPr>
        <w:ind w:left="1320" w:hanging="360"/>
      </w:pPr>
    </w:lvl>
    <w:lvl w:ilvl="2" w:tentative="0">
      <w:start w:val="1"/>
      <w:numFmt w:val="lowerRoman"/>
      <w:lvlText w:val="%3."/>
      <w:lvlJc w:val="right"/>
      <w:pPr>
        <w:ind w:left="2040" w:hanging="180"/>
      </w:pPr>
    </w:lvl>
    <w:lvl w:ilvl="3" w:tentative="0">
      <w:start w:val="1"/>
      <w:numFmt w:val="decimal"/>
      <w:lvlText w:val="%4."/>
      <w:lvlJc w:val="left"/>
      <w:pPr>
        <w:ind w:left="2760" w:hanging="360"/>
      </w:pPr>
    </w:lvl>
    <w:lvl w:ilvl="4" w:tentative="0">
      <w:start w:val="1"/>
      <w:numFmt w:val="lowerLetter"/>
      <w:lvlText w:val="%5."/>
      <w:lvlJc w:val="left"/>
      <w:pPr>
        <w:ind w:left="3480" w:hanging="360"/>
      </w:pPr>
    </w:lvl>
    <w:lvl w:ilvl="5" w:tentative="0">
      <w:start w:val="1"/>
      <w:numFmt w:val="lowerRoman"/>
      <w:lvlText w:val="%6."/>
      <w:lvlJc w:val="right"/>
      <w:pPr>
        <w:ind w:left="4200" w:hanging="180"/>
      </w:pPr>
    </w:lvl>
    <w:lvl w:ilvl="6" w:tentative="0">
      <w:start w:val="1"/>
      <w:numFmt w:val="decimal"/>
      <w:lvlText w:val="%7."/>
      <w:lvlJc w:val="left"/>
      <w:pPr>
        <w:ind w:left="4920" w:hanging="360"/>
      </w:pPr>
    </w:lvl>
    <w:lvl w:ilvl="7" w:tentative="0">
      <w:start w:val="1"/>
      <w:numFmt w:val="lowerLetter"/>
      <w:lvlText w:val="%8."/>
      <w:lvlJc w:val="left"/>
      <w:pPr>
        <w:ind w:left="5640" w:hanging="360"/>
      </w:pPr>
    </w:lvl>
    <w:lvl w:ilvl="8" w:tentative="0">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64F71"/>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765"/>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66604AC"/>
    <w:rsid w:val="0BCB062D"/>
    <w:rsid w:val="0DC0010C"/>
    <w:rsid w:val="0E0B3EC4"/>
    <w:rsid w:val="0F901207"/>
    <w:rsid w:val="1B277E17"/>
    <w:rsid w:val="1ECC13C5"/>
    <w:rsid w:val="1F9468D6"/>
    <w:rsid w:val="21A46B06"/>
    <w:rsid w:val="269F554A"/>
    <w:rsid w:val="2E0827CE"/>
    <w:rsid w:val="2EC60C8F"/>
    <w:rsid w:val="310A3BD1"/>
    <w:rsid w:val="3333258B"/>
    <w:rsid w:val="34285742"/>
    <w:rsid w:val="3F121267"/>
    <w:rsid w:val="3F1D3402"/>
    <w:rsid w:val="3F2269FC"/>
    <w:rsid w:val="3FAB016F"/>
    <w:rsid w:val="41FB00C8"/>
    <w:rsid w:val="4DED6E09"/>
    <w:rsid w:val="4F494A50"/>
    <w:rsid w:val="530C51EE"/>
    <w:rsid w:val="55120480"/>
    <w:rsid w:val="5A7102AA"/>
    <w:rsid w:val="5AB960E2"/>
    <w:rsid w:val="603E2E0D"/>
    <w:rsid w:val="606D67EF"/>
    <w:rsid w:val="666C2B42"/>
    <w:rsid w:val="73103FDB"/>
    <w:rsid w:val="732451E0"/>
    <w:rsid w:val="7591786E"/>
    <w:rsid w:val="793C328F"/>
    <w:rsid w:val="7DE16402"/>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3"/>
    <w:link w:val="14"/>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4">
    <w:name w:val="heading 3"/>
    <w:basedOn w:val="1"/>
    <w:next w:val="1"/>
    <w:link w:val="1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18"/>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unhideWhenUsed/>
    <w:qFormat/>
    <w:uiPriority w:val="99"/>
    <w:pPr>
      <w:spacing w:after="120"/>
    </w:pPr>
  </w:style>
  <w:style w:type="character" w:styleId="8">
    <w:name w:val="Hyperlink"/>
    <w:basedOn w:val="6"/>
    <w:unhideWhenUsed/>
    <w:qFormat/>
    <w:uiPriority w:val="99"/>
    <w:rPr>
      <w:color w:val="0000FF"/>
      <w:u w:val="single"/>
    </w:rPr>
  </w:style>
  <w:style w:type="character" w:styleId="9">
    <w:name w:val="Strong"/>
    <w:qFormat/>
    <w:uiPriority w:val="0"/>
    <w:rPr>
      <w:b/>
      <w:bCs/>
    </w:rPr>
  </w:style>
  <w:style w:type="paragraph" w:styleId="10">
    <w:name w:val="Balloon Text"/>
    <w:basedOn w:val="1"/>
    <w:link w:val="16"/>
    <w:semiHidden/>
    <w:unhideWhenUsed/>
    <w:qFormat/>
    <w:uiPriority w:val="99"/>
    <w:pPr>
      <w:spacing w:after="0" w:line="240" w:lineRule="auto"/>
    </w:pPr>
    <w:rPr>
      <w:rFonts w:ascii="Tahoma" w:hAnsi="Tahoma" w:cs="Tahoma"/>
      <w:sz w:val="16"/>
      <w:szCs w:val="16"/>
    </w:rPr>
  </w:style>
  <w:style w:type="paragraph" w:styleId="11">
    <w:name w:val="header"/>
    <w:basedOn w:val="1"/>
    <w:unhideWhenUsed/>
    <w:qFormat/>
    <w:uiPriority w:val="99"/>
    <w:pPr>
      <w:tabs>
        <w:tab w:val="center" w:pos="4677"/>
        <w:tab w:val="right" w:pos="9355"/>
      </w:tabs>
      <w:spacing w:after="0" w:line="240" w:lineRule="auto"/>
    </w:pPr>
  </w:style>
  <w:style w:type="paragraph" w:styleId="12">
    <w:name w:val="Body Text Indent"/>
    <w:basedOn w:val="1"/>
    <w:link w:val="19"/>
    <w:semiHidden/>
    <w:unhideWhenUsed/>
    <w:qFormat/>
    <w:uiPriority w:val="99"/>
    <w:pPr>
      <w:spacing w:after="120"/>
      <w:ind w:left="283"/>
    </w:pPr>
  </w:style>
  <w:style w:type="paragraph" w:styleId="13">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Заголовок 2 Знак"/>
    <w:basedOn w:val="6"/>
    <w:link w:val="2"/>
    <w:qFormat/>
    <w:uiPriority w:val="0"/>
    <w:rPr>
      <w:rFonts w:ascii="Times New Roman" w:hAnsi="Times New Roman" w:eastAsia="Times New Roman" w:cs="Times New Roman"/>
      <w:b/>
      <w:sz w:val="28"/>
      <w:szCs w:val="20"/>
      <w:lang w:eastAsia="ar-SA"/>
    </w:rPr>
  </w:style>
  <w:style w:type="character" w:customStyle="1" w:styleId="15">
    <w:name w:val="Основной текст Знак"/>
    <w:basedOn w:val="6"/>
    <w:link w:val="3"/>
    <w:semiHidden/>
    <w:qFormat/>
    <w:uiPriority w:val="99"/>
    <w:rPr>
      <w:rFonts w:eastAsiaTheme="minorEastAsia"/>
      <w:lang w:eastAsia="ru-RU"/>
    </w:rPr>
  </w:style>
  <w:style w:type="character" w:customStyle="1" w:styleId="16">
    <w:name w:val="Текст выноски Знак"/>
    <w:basedOn w:val="6"/>
    <w:link w:val="10"/>
    <w:semiHidden/>
    <w:qFormat/>
    <w:uiPriority w:val="99"/>
    <w:rPr>
      <w:rFonts w:ascii="Tahoma" w:hAnsi="Tahoma" w:cs="Tahoma" w:eastAsiaTheme="minorEastAsia"/>
      <w:sz w:val="16"/>
      <w:szCs w:val="16"/>
      <w:lang w:eastAsia="ru-RU"/>
    </w:rPr>
  </w:style>
  <w:style w:type="character" w:customStyle="1" w:styleId="17">
    <w:name w:val="Заголовок 3 Знак"/>
    <w:basedOn w:val="6"/>
    <w:link w:val="4"/>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18">
    <w:name w:val="Заголовок 5 Знак"/>
    <w:basedOn w:val="6"/>
    <w:link w:val="5"/>
    <w:semiHidden/>
    <w:qFormat/>
    <w:uiPriority w:val="9"/>
    <w:rPr>
      <w:rFonts w:asciiTheme="majorHAnsi" w:hAnsiTheme="majorHAnsi" w:eastAsiaTheme="majorEastAsia" w:cstheme="majorBidi"/>
      <w:color w:val="254061" w:themeColor="accent1" w:themeShade="80"/>
      <w:lang w:eastAsia="ru-RU"/>
    </w:rPr>
  </w:style>
  <w:style w:type="character" w:customStyle="1" w:styleId="19">
    <w:name w:val="Основной текст с отступом Знак"/>
    <w:basedOn w:val="6"/>
    <w:link w:val="12"/>
    <w:semiHidden/>
    <w:qFormat/>
    <w:uiPriority w:val="99"/>
    <w:rPr>
      <w:rFonts w:eastAsiaTheme="minorEastAsia"/>
      <w:lang w:eastAsia="ru-RU"/>
    </w:rPr>
  </w:style>
  <w:style w:type="paragraph" w:customStyle="1" w:styleId="20">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21">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2">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3">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5">
    <w:name w:val="apple-converted-space"/>
    <w:basedOn w:val="6"/>
    <w:qFormat/>
    <w:uiPriority w:val="0"/>
  </w:style>
  <w:style w:type="paragraph" w:styleId="26">
    <w:name w:val="List Paragraph"/>
    <w:basedOn w:val="1"/>
    <w:qFormat/>
    <w:uiPriority w:val="34"/>
    <w:pPr>
      <w:ind w:left="720"/>
      <w:contextualSpacing/>
    </w:pPr>
    <w:rPr>
      <w:rFonts w:ascii="Calibri" w:hAnsi="Calibri" w:eastAsia="Times New Roman" w:cs="Times New Roman"/>
    </w:rPr>
  </w:style>
  <w:style w:type="character" w:customStyle="1" w:styleId="27">
    <w:name w:val="Гипертекстовая ссылка"/>
    <w:basedOn w:val="6"/>
    <w:qFormat/>
    <w:uiPriority w:val="99"/>
    <w:rPr>
      <w:color w:val="106BBE"/>
    </w:rPr>
  </w:style>
  <w:style w:type="paragraph" w:customStyle="1" w:styleId="28">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9">
    <w:name w:val="ConsPlusNormal"/>
    <w:link w:val="30"/>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0">
    <w:name w:val="ConsPlusNormal Знак"/>
    <w:link w:val="29"/>
    <w:qFormat/>
    <w:uiPriority w:val="0"/>
    <w:rPr>
      <w:rFonts w:ascii="Calibri" w:hAnsi="Calibri" w:eastAsia="Times New Roman" w:cs="Calibri"/>
      <w:szCs w:val="20"/>
      <w:lang w:eastAsia="ru-RU"/>
    </w:rPr>
  </w:style>
  <w:style w:type="paragraph" w:customStyle="1" w:styleId="31">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2">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33">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34">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paragraph" w:customStyle="1" w:styleId="35">
    <w:name w:val="Основной текст3"/>
    <w:basedOn w:val="1"/>
    <w:qFormat/>
    <w:uiPriority w:val="0"/>
    <w:pPr>
      <w:widowControl w:val="0"/>
      <w:shd w:val="clear" w:color="auto" w:fill="FFFFFF"/>
      <w:suppressAutoHyphens/>
      <w:spacing w:before="240" w:line="322" w:lineRule="exact"/>
      <w:ind w:hanging="3640"/>
    </w:pPr>
    <w:rPr>
      <w:rFonts w:ascii="Calibri" w:hAnsi="Calibri" w:eastAsia="Calibri" w:cs="Calibri"/>
      <w:spacing w:val="-1"/>
      <w:sz w:val="25"/>
      <w:szCs w:val="25"/>
      <w:lang w:eastAsia="ar-SA"/>
    </w:rPr>
  </w:style>
  <w:style w:type="paragraph" w:customStyle="1" w:styleId="36">
    <w:name w:val="ConsPlusCell"/>
    <w:uiPriority w:val="0"/>
    <w:pPr>
      <w:widowControl w:val="0"/>
      <w:autoSpaceDE w:val="0"/>
      <w:autoSpaceDN w:val="0"/>
      <w:adjustRightInd w:val="0"/>
    </w:pPr>
    <w:rPr>
      <w:rFonts w:ascii="Times New Roman" w:hAnsi="Times New Roman" w:eastAsia="Times New Roman" w:cs="Times New Roman"/>
      <w:sz w:val="28"/>
      <w:szCs w:val="28"/>
      <w:lang w:val="ru-RU" w:eastAsia="ru-RU" w:bidi="ar-SA"/>
    </w:rPr>
  </w:style>
  <w:style w:type="paragraph" w:customStyle="1" w:styleId="37">
    <w:name w:val="nospacing"/>
    <w:basedOn w:val="1"/>
    <w:uiPriority w:val="0"/>
    <w:pPr>
      <w:spacing w:before="100" w:beforeAutospacing="1" w:after="100" w:afterAutospacing="1"/>
    </w:pPr>
    <w:rPr>
      <w:rFonts w:eastAsia="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78</Words>
  <Characters>450</Characters>
  <Lines>3</Lines>
  <Paragraphs>1</Paragraphs>
  <TotalTime>0</TotalTime>
  <ScaleCrop>false</ScaleCrop>
  <LinksUpToDate>false</LinksUpToDate>
  <CharactersWithSpaces>527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WPS_1703146473</cp:lastModifiedBy>
  <cp:lastPrinted>2020-06-29T12:07:00Z</cp:lastPrinted>
  <dcterms:modified xsi:type="dcterms:W3CDTF">2024-10-29T13:24:41Z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9437A77C271745F7B92B105F374D5FA5_13</vt:lpwstr>
  </property>
</Properties>
</file>