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BF" w:rsidRPr="00DE7BBF" w:rsidRDefault="00DE7BBF" w:rsidP="00DE7BBF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DE7BBF" w:rsidRPr="00DE7BBF" w:rsidRDefault="00DE7BBF" w:rsidP="00DE7BB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DE7BBF" w:rsidRPr="00DE7BBF" w:rsidRDefault="00DE7BBF" w:rsidP="00DE7BB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вестник</w:t>
      </w:r>
    </w:p>
    <w:p w:rsidR="00DE7BBF" w:rsidRPr="00DE7BBF" w:rsidRDefault="00DE7BBF" w:rsidP="00DE7BB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DE7BBF" w:rsidRPr="00DE7BBF" w:rsidRDefault="00DE7BBF" w:rsidP="00DE7BB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14.11</w:t>
      </w: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.2024</w:t>
      </w:r>
    </w:p>
    <w:p w:rsidR="00DE7BBF" w:rsidRPr="00DE7BBF" w:rsidRDefault="00DE7BBF" w:rsidP="00DE7BB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38</w:t>
      </w:r>
    </w:p>
    <w:p w:rsidR="00DE7BBF" w:rsidRPr="00DE7BBF" w:rsidRDefault="00DE7BBF" w:rsidP="00DE7BB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DE7BBF" w:rsidRPr="00DE7BBF" w:rsidRDefault="00DE7BBF" w:rsidP="00DE7BB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DE7BBF" w:rsidRPr="00DE7BBF" w:rsidRDefault="00DE7BBF" w:rsidP="00DE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</w:pPr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Торбеево.</w:t>
      </w:r>
    </w:p>
    <w:p w:rsidR="00384FD6" w:rsidRDefault="00384FD6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384FD6" w:rsidRDefault="00384FD6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384FD6" w:rsidRDefault="00384FD6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384FD6" w:rsidRDefault="004D61AE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384FD6" w:rsidRDefault="00384F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384FD6" w:rsidRDefault="004D61A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городского поселения 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384FD6" w:rsidRDefault="004D61A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об Организаторе открытого аукциона.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431030, Республика Мордовия, </w:t>
      </w: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 xml:space="preserve"> Торбеево, ул. 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, стр. 7б,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2.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shd w:val="clear" w:color="auto" w:fill="FFFFFF"/>
          <w:lang w:val="en-US"/>
        </w:rPr>
        <w:t>possovettorb</w:t>
      </w:r>
      <w:proofErr w:type="spellEnd"/>
      <w:r>
        <w:rPr>
          <w:sz w:val="24"/>
          <w:szCs w:val="24"/>
          <w:shd w:val="clear" w:color="auto" w:fill="FFFFFF"/>
        </w:rPr>
        <w:t>@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>.</w:t>
      </w:r>
      <w:proofErr w:type="spellStart"/>
      <w:r>
        <w:rPr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hyperlink r:id="rId8" w:history="1">
        <w:r>
          <w:rPr>
            <w:rStyle w:val="a3"/>
            <w:sz w:val="24"/>
            <w:szCs w:val="24"/>
          </w:rPr>
          <w:t>www.torgi.gov.ru</w:t>
        </w:r>
      </w:hyperlink>
      <w:r>
        <w:rPr>
          <w:sz w:val="24"/>
          <w:szCs w:val="24"/>
        </w:rPr>
        <w:t>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(83456) 2-01-02 в рабочие дни с 8:30 до 17:30 (время московское).</w:t>
      </w:r>
    </w:p>
    <w:p w:rsidR="00384FD6" w:rsidRDefault="004D61A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Основание проведения открытого аукциона</w:t>
      </w:r>
      <w:r>
        <w:rPr>
          <w:sz w:val="24"/>
          <w:szCs w:val="24"/>
        </w:rPr>
        <w:t xml:space="preserve">: Постановление администрации </w:t>
      </w:r>
      <w:proofErr w:type="spellStart"/>
      <w:r>
        <w:rPr>
          <w:sz w:val="24"/>
          <w:szCs w:val="24"/>
        </w:rPr>
        <w:t>Торбеевского</w:t>
      </w:r>
      <w:proofErr w:type="spellEnd"/>
      <w:r>
        <w:rPr>
          <w:sz w:val="24"/>
          <w:szCs w:val="24"/>
        </w:rPr>
        <w:t xml:space="preserve"> городского поселения от  </w:t>
      </w:r>
      <w:r w:rsidR="00B45866">
        <w:rPr>
          <w:sz w:val="24"/>
          <w:szCs w:val="24"/>
        </w:rPr>
        <w:t>14 ноября</w:t>
      </w:r>
      <w:r>
        <w:rPr>
          <w:sz w:val="24"/>
          <w:szCs w:val="24"/>
        </w:rPr>
        <w:t xml:space="preserve"> 2024г.  № </w:t>
      </w:r>
      <w:r w:rsidR="00B45866">
        <w:rPr>
          <w:sz w:val="24"/>
          <w:szCs w:val="24"/>
        </w:rPr>
        <w:t>473</w:t>
      </w:r>
      <w:r>
        <w:rPr>
          <w:sz w:val="24"/>
          <w:szCs w:val="24"/>
        </w:rPr>
        <w:t xml:space="preserve">  «О  проведении электронного аукциона </w:t>
      </w:r>
      <w:r>
        <w:rPr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eastAsia="Times New Roman"/>
          <w:bCs/>
          <w:sz w:val="24"/>
          <w:szCs w:val="24"/>
        </w:rPr>
        <w:t>».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открытый аукцион проводится в </w:t>
      </w:r>
      <w:r>
        <w:rPr>
          <w:color w:val="000000" w:themeColor="text1"/>
          <w:sz w:val="24"/>
          <w:szCs w:val="24"/>
        </w:rPr>
        <w:t xml:space="preserve">соответствии с </w:t>
      </w:r>
      <w:r>
        <w:rPr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>
        <w:rPr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>
        <w:rPr>
          <w:sz w:val="24"/>
          <w:szCs w:val="24"/>
        </w:rPr>
        <w:t>и иными нормативными актами Российской Федерации.</w:t>
      </w:r>
    </w:p>
    <w:p w:rsidR="00384FD6" w:rsidRDefault="004D61AE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1" w:name="sub_13"/>
      <w:r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384FD6" w:rsidRDefault="004D61AE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sz w:val="24"/>
          <w:szCs w:val="24"/>
        </w:rPr>
        <w:t xml:space="preserve">АО «Единая электронная торговая площадка»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hyperlink r:id="rId9" w:history="1">
        <w:r>
          <w:rPr>
            <w:rStyle w:val="a3"/>
            <w:sz w:val="24"/>
            <w:szCs w:val="24"/>
          </w:rPr>
          <w:t>https://etp.roseltorg.ru/</w:t>
        </w:r>
      </w:hyperlink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384FD6" w:rsidRDefault="00B62A6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 ноября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 w:rsidRPr="00F27159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 w:rsidR="004D61AE" w:rsidRPr="00F27159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:00 по </w:t>
            </w:r>
            <w:proofErr w:type="gramStart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384FD6" w:rsidRDefault="00B62A6E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D61AE" w:rsidRPr="00F27159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 w:rsidRPr="00F27159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12:0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0 по </w:t>
            </w:r>
            <w:proofErr w:type="gramStart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384FD6" w:rsidRDefault="00384FD6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:rsidR="00384FD6" w:rsidRDefault="00B62A6E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17 декабря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>
              <w:rPr>
                <w:rFonts w:eastAsia="Times New Roman"/>
                <w:b/>
                <w:sz w:val="24"/>
                <w:szCs w:val="24"/>
                <w:lang w:val="en-US"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384FD6" w:rsidRDefault="00384FD6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 w:rsidR="00384FD6" w:rsidRDefault="00B62A6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18 декабря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 w:rsidRPr="00F27159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:00 по </w:t>
            </w:r>
            <w:proofErr w:type="gramStart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384FD6">
        <w:tc>
          <w:tcPr>
            <w:tcW w:w="4361" w:type="dxa"/>
          </w:tcPr>
          <w:p w:rsidR="00384FD6" w:rsidRDefault="004D61A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Дата подведения итогов аукциона</w:t>
            </w:r>
          </w:p>
        </w:tc>
        <w:tc>
          <w:tcPr>
            <w:tcW w:w="5493" w:type="dxa"/>
          </w:tcPr>
          <w:p w:rsidR="00384FD6" w:rsidRDefault="00B62A6E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D61AE">
              <w:rPr>
                <w:rFonts w:eastAsia="Times New Roman"/>
                <w:b/>
                <w:sz w:val="24"/>
                <w:szCs w:val="24"/>
                <w:lang w:val="en-US" w:eastAsia="ru-RU"/>
              </w:rPr>
              <w:t>9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4D61AE">
              <w:rPr>
                <w:rFonts w:eastAsia="Times New Roman"/>
                <w:b/>
                <w:sz w:val="24"/>
                <w:szCs w:val="24"/>
                <w:lang w:val="en-US" w:eastAsia="ru-RU"/>
              </w:rPr>
              <w:t>4</w:t>
            </w:r>
            <w:r w:rsidR="004D61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384FD6" w:rsidRDefault="00384FD6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384FD6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384FD6" w:rsidRDefault="004D61AE"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384FD6" w:rsidRDefault="004D61AE">
      <w:pPr>
        <w:spacing w:after="0" w:line="240" w:lineRule="auto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rStyle w:val="blk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Style w:val="blk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blk"/>
          <w:sz w:val="24"/>
          <w:szCs w:val="24"/>
        </w:rPr>
        <w:t>в аукционе участвовал только один участник,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blk"/>
          <w:sz w:val="24"/>
          <w:szCs w:val="24"/>
        </w:rPr>
        <w:t xml:space="preserve"> при проведен</w:t>
      </w:r>
      <w:proofErr w:type="gramStart"/>
      <w:r>
        <w:rPr>
          <w:rStyle w:val="blk"/>
          <w:sz w:val="24"/>
          <w:szCs w:val="24"/>
        </w:rPr>
        <w:t>ии ау</w:t>
      </w:r>
      <w:proofErr w:type="gramEnd"/>
      <w:r>
        <w:rPr>
          <w:rStyle w:val="blk"/>
          <w:sz w:val="24"/>
          <w:szCs w:val="24"/>
        </w:rPr>
        <w:t>кциона не присутствовал ни один из участников аукциона,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blk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Style w:val="blk"/>
          <w:sz w:val="24"/>
          <w:szCs w:val="24"/>
        </w:rPr>
        <w:t>которое</w:t>
      </w:r>
      <w:proofErr w:type="gramEnd"/>
      <w:r>
        <w:rPr>
          <w:rStyle w:val="blk"/>
          <w:sz w:val="24"/>
          <w:szCs w:val="24"/>
        </w:rPr>
        <w:t xml:space="preserve"> предусматривало бы более высокую цену предмета аукциона.</w:t>
      </w:r>
    </w:p>
    <w:p w:rsidR="00384FD6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384FD6" w:rsidRDefault="004D61AE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84FD6" w:rsidRDefault="004D61AE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5. Предмет электронного аукциона:</w:t>
      </w:r>
    </w:p>
    <w:p w:rsidR="00384FD6" w:rsidRDefault="004D61AE">
      <w:pPr>
        <w:spacing w:after="0" w:line="240" w:lineRule="auto"/>
        <w:ind w:firstLine="567"/>
        <w:jc w:val="both"/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lastRenderedPageBreak/>
        <w:t xml:space="preserve">Земельный участок, категория земель: Земли населенных пунктов, вид  разрешенного использования: </w:t>
      </w:r>
      <w:r w:rsidR="00A562BE">
        <w:rPr>
          <w:rFonts w:eastAsia="BatangChe"/>
          <w:sz w:val="24"/>
          <w:szCs w:val="24"/>
        </w:rPr>
        <w:t>магазины</w:t>
      </w:r>
      <w:r>
        <w:rPr>
          <w:rFonts w:eastAsia="BatangChe"/>
          <w:sz w:val="24"/>
          <w:szCs w:val="24"/>
        </w:rPr>
        <w:t xml:space="preserve">, площадью </w:t>
      </w:r>
      <w:r w:rsidR="00A562BE">
        <w:rPr>
          <w:rFonts w:eastAsia="BatangChe"/>
          <w:sz w:val="24"/>
          <w:szCs w:val="24"/>
        </w:rPr>
        <w:t>8</w:t>
      </w:r>
      <w:r>
        <w:rPr>
          <w:rFonts w:eastAsia="BatangChe"/>
          <w:sz w:val="24"/>
          <w:szCs w:val="24"/>
        </w:rPr>
        <w:t>0 (семьсот) кв. м., с кадастровым номером 13:21:01010</w:t>
      </w:r>
      <w:r w:rsidR="00A562BE">
        <w:rPr>
          <w:rFonts w:eastAsia="BatangChe"/>
          <w:sz w:val="24"/>
          <w:szCs w:val="24"/>
        </w:rPr>
        <w:t>20</w:t>
      </w:r>
      <w:r>
        <w:rPr>
          <w:rFonts w:eastAsia="BatangChe"/>
          <w:sz w:val="24"/>
          <w:szCs w:val="24"/>
        </w:rPr>
        <w:t>:4</w:t>
      </w:r>
      <w:r w:rsidR="00A562BE">
        <w:rPr>
          <w:rFonts w:eastAsia="BatangChe"/>
          <w:sz w:val="24"/>
          <w:szCs w:val="24"/>
        </w:rPr>
        <w:t>79</w:t>
      </w:r>
      <w:r>
        <w:rPr>
          <w:rFonts w:eastAsia="BatangChe"/>
          <w:sz w:val="24"/>
          <w:szCs w:val="24"/>
        </w:rPr>
        <w:t xml:space="preserve">, находящийся по адресу: </w:t>
      </w:r>
      <w:proofErr w:type="gramStart"/>
      <w:r>
        <w:rPr>
          <w:rFonts w:eastAsia="BatangChe"/>
          <w:sz w:val="24"/>
          <w:szCs w:val="24"/>
        </w:rPr>
        <w:t xml:space="preserve">Республика Мордовия, </w:t>
      </w:r>
      <w:proofErr w:type="spellStart"/>
      <w:r>
        <w:rPr>
          <w:rFonts w:eastAsia="BatangChe"/>
          <w:sz w:val="24"/>
          <w:szCs w:val="24"/>
        </w:rPr>
        <w:t>Торбеевский</w:t>
      </w:r>
      <w:proofErr w:type="spellEnd"/>
      <w:r>
        <w:rPr>
          <w:rFonts w:eastAsia="BatangChe"/>
          <w:sz w:val="24"/>
          <w:szCs w:val="24"/>
        </w:rPr>
        <w:t xml:space="preserve"> муниципальный район, </w:t>
      </w:r>
      <w:proofErr w:type="spellStart"/>
      <w:r>
        <w:rPr>
          <w:rFonts w:eastAsia="BatangChe"/>
          <w:sz w:val="24"/>
          <w:szCs w:val="24"/>
        </w:rPr>
        <w:t>Торбеевское</w:t>
      </w:r>
      <w:proofErr w:type="spellEnd"/>
      <w:r>
        <w:rPr>
          <w:rFonts w:eastAsia="BatangChe"/>
          <w:sz w:val="24"/>
          <w:szCs w:val="24"/>
        </w:rPr>
        <w:t xml:space="preserve"> городское поселение, рабочий поселок Торбеево, ул. </w:t>
      </w:r>
      <w:r w:rsidR="00A562BE">
        <w:rPr>
          <w:rFonts w:eastAsia="BatangChe"/>
          <w:sz w:val="24"/>
          <w:szCs w:val="24"/>
        </w:rPr>
        <w:t>Интернациональная</w:t>
      </w:r>
      <w:r>
        <w:rPr>
          <w:rFonts w:eastAsia="BatangChe"/>
          <w:sz w:val="24"/>
          <w:szCs w:val="24"/>
        </w:rPr>
        <w:t>, зем</w:t>
      </w:r>
      <w:r w:rsidR="00A562BE">
        <w:rPr>
          <w:rFonts w:eastAsia="BatangChe"/>
          <w:sz w:val="24"/>
          <w:szCs w:val="24"/>
        </w:rPr>
        <w:t>ельный участок 11б</w:t>
      </w:r>
      <w:r>
        <w:rPr>
          <w:rFonts w:eastAsia="BatangChe"/>
          <w:sz w:val="24"/>
          <w:szCs w:val="24"/>
        </w:rPr>
        <w:t xml:space="preserve">, ограничения прав на земельный участок, предусмотренные статьей 56 Земельного кодекса Российской Федерации; срок действия: с </w:t>
      </w:r>
      <w:r w:rsidR="00B45866" w:rsidRPr="00B45866">
        <w:rPr>
          <w:rFonts w:eastAsia="BatangChe"/>
          <w:sz w:val="24"/>
          <w:szCs w:val="24"/>
        </w:rPr>
        <w:t>24.06.2024</w:t>
      </w:r>
      <w:r>
        <w:rPr>
          <w:rFonts w:eastAsia="BatangChe"/>
          <w:sz w:val="24"/>
          <w:szCs w:val="24"/>
        </w:rPr>
        <w:t>; реквизиты документа основания: приказ «Об установлении зон санитарной  охраны источников питьевого и хозяйственно-бытового водоснабжения ООО «МПК «</w:t>
      </w:r>
      <w:proofErr w:type="spellStart"/>
      <w:r>
        <w:rPr>
          <w:rFonts w:eastAsia="BatangChe"/>
          <w:sz w:val="24"/>
          <w:szCs w:val="24"/>
        </w:rPr>
        <w:t>Атяшевский</w:t>
      </w:r>
      <w:proofErr w:type="spellEnd"/>
      <w:r>
        <w:rPr>
          <w:rFonts w:eastAsia="BatangChe"/>
          <w:sz w:val="24"/>
          <w:szCs w:val="24"/>
        </w:rPr>
        <w:t xml:space="preserve">»  севернее </w:t>
      </w:r>
      <w:proofErr w:type="spellStart"/>
      <w:r>
        <w:rPr>
          <w:rFonts w:eastAsia="BatangChe"/>
          <w:sz w:val="24"/>
          <w:szCs w:val="24"/>
        </w:rPr>
        <w:t>р.п</w:t>
      </w:r>
      <w:proofErr w:type="spellEnd"/>
      <w:r>
        <w:rPr>
          <w:rFonts w:eastAsia="BatangChe"/>
          <w:sz w:val="24"/>
          <w:szCs w:val="24"/>
        </w:rPr>
        <w:t>.</w:t>
      </w:r>
      <w:proofErr w:type="gramEnd"/>
      <w:r>
        <w:rPr>
          <w:rFonts w:eastAsia="BatangChe"/>
          <w:sz w:val="24"/>
          <w:szCs w:val="24"/>
        </w:rPr>
        <w:t xml:space="preserve"> Торбеево от 23.12.2022 № 959 </w:t>
      </w:r>
      <w:proofErr w:type="gramStart"/>
      <w:r>
        <w:rPr>
          <w:rFonts w:eastAsia="BatangChe"/>
          <w:sz w:val="24"/>
          <w:szCs w:val="24"/>
        </w:rPr>
        <w:t>выдан</w:t>
      </w:r>
      <w:proofErr w:type="gramEnd"/>
      <w:r>
        <w:rPr>
          <w:rFonts w:eastAsia="BatangChe"/>
          <w:sz w:val="24"/>
          <w:szCs w:val="24"/>
        </w:rPr>
        <w:t>: Министерство лесного, охотничьего хозяйства и природопользования Республики Мордовия (</w:t>
      </w:r>
      <w:proofErr w:type="spellStart"/>
      <w:r>
        <w:rPr>
          <w:rFonts w:eastAsia="BatangChe"/>
          <w:sz w:val="24"/>
          <w:szCs w:val="24"/>
        </w:rPr>
        <w:t>Минлесхоз</w:t>
      </w:r>
      <w:proofErr w:type="spellEnd"/>
      <w:r>
        <w:rPr>
          <w:rFonts w:eastAsia="BatangChe"/>
          <w:sz w:val="24"/>
          <w:szCs w:val="24"/>
        </w:rPr>
        <w:t xml:space="preserve"> Республики Мордовия). Земельный участок подлежит снятию с государственного кадастрового учета по истечении пяти лет со дня его государственного кадастрового учета,  если на него не будут зарегистрированы права.</w:t>
      </w:r>
    </w:p>
    <w:p w:rsidR="00384FD6" w:rsidRDefault="004D61AE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384FD6" w:rsidRDefault="004D61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384FD6" w:rsidRDefault="004D61AE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tbl>
      <w:tblPr>
        <w:tblpPr w:leftFromText="180" w:rightFromText="180" w:vertAnchor="text" w:horzAnchor="page" w:tblpX="910" w:tblpY="32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27"/>
        <w:gridCol w:w="466"/>
        <w:gridCol w:w="656"/>
        <w:gridCol w:w="1437"/>
        <w:gridCol w:w="992"/>
        <w:gridCol w:w="992"/>
        <w:gridCol w:w="1843"/>
        <w:gridCol w:w="1134"/>
      </w:tblGrid>
      <w:tr w:rsidR="00384FD6" w:rsidTr="00A562BE">
        <w:trPr>
          <w:trHeight w:val="423"/>
          <w:tblHeader/>
        </w:trPr>
        <w:tc>
          <w:tcPr>
            <w:tcW w:w="9889" w:type="dxa"/>
            <w:gridSpan w:val="9"/>
            <w:shd w:val="clear" w:color="auto" w:fill="C6D9F1"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Основные виды разрешенного использования</w:t>
            </w:r>
          </w:p>
        </w:tc>
      </w:tr>
      <w:tr w:rsidR="00384FD6" w:rsidTr="00A562BE">
        <w:trPr>
          <w:trHeight w:val="637"/>
          <w:tblHeader/>
        </w:trPr>
        <w:tc>
          <w:tcPr>
            <w:tcW w:w="1242" w:type="dxa"/>
            <w:vMerge w:val="restart"/>
            <w:shd w:val="clear" w:color="auto" w:fill="EAF1DD"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и код ВРИ</w:t>
            </w:r>
          </w:p>
        </w:tc>
        <w:tc>
          <w:tcPr>
            <w:tcW w:w="1127" w:type="dxa"/>
            <w:vMerge w:val="restart"/>
            <w:shd w:val="clear" w:color="auto" w:fill="EAF1DD"/>
            <w:noWrap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Описание ВРИ</w:t>
            </w:r>
          </w:p>
        </w:tc>
        <w:tc>
          <w:tcPr>
            <w:tcW w:w="2559" w:type="dxa"/>
            <w:gridSpan w:val="3"/>
            <w:shd w:val="clear" w:color="auto" w:fill="EAF1DD"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Предельные размеры земельных участков</w:t>
            </w:r>
          </w:p>
        </w:tc>
        <w:tc>
          <w:tcPr>
            <w:tcW w:w="992" w:type="dxa"/>
            <w:vMerge w:val="restart"/>
            <w:shd w:val="clear" w:color="auto" w:fill="EAF1DD"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Предельное количество этажей. Предельная высота.</w:t>
            </w:r>
          </w:p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эт</w:t>
            </w:r>
            <w:proofErr w:type="spellEnd"/>
            <w:r>
              <w:rPr>
                <w:b/>
                <w:sz w:val="16"/>
                <w:szCs w:val="16"/>
              </w:rPr>
              <w:t>./м.)</w:t>
            </w:r>
          </w:p>
        </w:tc>
        <w:tc>
          <w:tcPr>
            <w:tcW w:w="992" w:type="dxa"/>
            <w:vMerge w:val="restart"/>
            <w:shd w:val="clear" w:color="auto" w:fill="EAF1DD"/>
            <w:noWrap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843" w:type="dxa"/>
            <w:vMerge w:val="restart"/>
            <w:shd w:val="clear" w:color="auto" w:fill="EAF1DD"/>
            <w:noWrap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Min</w:t>
            </w:r>
            <w:proofErr w:type="spellEnd"/>
            <w:r>
              <w:rPr>
                <w:b/>
                <w:sz w:val="16"/>
                <w:szCs w:val="16"/>
              </w:rPr>
              <w:t xml:space="preserve"> отступы от границ земельного участка (</w:t>
            </w:r>
            <w:proofErr w:type="gramStart"/>
            <w:r>
              <w:rPr>
                <w:b/>
                <w:sz w:val="16"/>
                <w:szCs w:val="16"/>
              </w:rPr>
              <w:t>м</w:t>
            </w:r>
            <w:proofErr w:type="gramEnd"/>
            <w:r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EAF1DD"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 w:rsidR="00384FD6" w:rsidTr="00A562BE">
        <w:trPr>
          <w:trHeight w:val="1692"/>
          <w:tblHeader/>
        </w:trPr>
        <w:tc>
          <w:tcPr>
            <w:tcW w:w="1242" w:type="dxa"/>
            <w:vMerge/>
            <w:shd w:val="clear" w:color="auto" w:fill="auto"/>
            <w:vAlign w:val="center"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gridSpan w:val="2"/>
            <w:shd w:val="clear" w:color="auto" w:fill="EAF1DD"/>
            <w:noWrap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Площадь (кв. м.)</w:t>
            </w:r>
          </w:p>
        </w:tc>
        <w:tc>
          <w:tcPr>
            <w:tcW w:w="1437" w:type="dxa"/>
            <w:shd w:val="clear" w:color="auto" w:fill="EAF1DD"/>
            <w:noWrap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Длина границы земельного участка вдоль фронта улицы (проезда) (</w:t>
            </w:r>
            <w:proofErr w:type="gramStart"/>
            <w:r>
              <w:rPr>
                <w:b/>
                <w:sz w:val="16"/>
                <w:szCs w:val="16"/>
              </w:rPr>
              <w:t>м</w:t>
            </w:r>
            <w:proofErr w:type="gramEnd"/>
            <w:r>
              <w:rPr>
                <w:b/>
                <w:sz w:val="16"/>
                <w:szCs w:val="16"/>
              </w:rPr>
              <w:t xml:space="preserve">.) </w:t>
            </w:r>
          </w:p>
        </w:tc>
        <w:tc>
          <w:tcPr>
            <w:tcW w:w="992" w:type="dxa"/>
            <w:vMerge/>
            <w:vAlign w:val="center"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</w:tr>
      <w:tr w:rsidR="00384FD6" w:rsidTr="00A562BE">
        <w:trPr>
          <w:trHeight w:val="423"/>
          <w:tblHeader/>
        </w:trPr>
        <w:tc>
          <w:tcPr>
            <w:tcW w:w="1242" w:type="dxa"/>
            <w:vMerge/>
            <w:shd w:val="clear" w:color="auto" w:fill="auto"/>
            <w:vAlign w:val="center"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EAF1DD"/>
            <w:noWrap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b/>
                <w:sz w:val="16"/>
                <w:szCs w:val="16"/>
              </w:rPr>
              <w:t>in</w:t>
            </w:r>
            <w:proofErr w:type="spellEnd"/>
          </w:p>
        </w:tc>
        <w:tc>
          <w:tcPr>
            <w:tcW w:w="656" w:type="dxa"/>
            <w:shd w:val="clear" w:color="auto" w:fill="EAF1DD"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b/>
                <w:sz w:val="16"/>
                <w:szCs w:val="16"/>
              </w:rPr>
              <w:t>ax</w:t>
            </w:r>
            <w:proofErr w:type="spellEnd"/>
          </w:p>
        </w:tc>
        <w:tc>
          <w:tcPr>
            <w:tcW w:w="1437" w:type="dxa"/>
            <w:shd w:val="clear" w:color="auto" w:fill="EAF1DD"/>
            <w:vAlign w:val="center"/>
          </w:tcPr>
          <w:p w:rsidR="00384FD6" w:rsidRDefault="004D61AE" w:rsidP="00A562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b/>
                <w:sz w:val="16"/>
                <w:szCs w:val="16"/>
              </w:rPr>
              <w:t>in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  <w:lang w:val="en-US"/>
              </w:rPr>
              <w:t xml:space="preserve"> m</w:t>
            </w:r>
            <w:proofErr w:type="spellStart"/>
            <w:r>
              <w:rPr>
                <w:b/>
                <w:sz w:val="16"/>
                <w:szCs w:val="16"/>
              </w:rPr>
              <w:t>ax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84FD6" w:rsidRDefault="00384FD6" w:rsidP="00A562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84FD6" w:rsidRDefault="00384FD6" w:rsidP="00A5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4FD6" w:rsidRDefault="00384FD6" w:rsidP="00A562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84FD6" w:rsidRDefault="00384FD6" w:rsidP="00A562BE">
            <w:pPr>
              <w:jc w:val="center"/>
              <w:rPr>
                <w:sz w:val="16"/>
                <w:szCs w:val="16"/>
              </w:rPr>
            </w:pPr>
          </w:p>
        </w:tc>
      </w:tr>
      <w:tr w:rsidR="00A562BE" w:rsidTr="00A562BE">
        <w:trPr>
          <w:trHeight w:val="21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</w:pPr>
            <w:r>
              <w:t>Магазины 4.4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</w:pPr>
            <w:r>
              <w:t xml:space="preserve">20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</w:pPr>
            <w:r>
              <w:t>5000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</w:pPr>
            <w: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</w:pPr>
            <w:r>
              <w:t>3/15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</w:pPr>
            <w:r>
              <w:t>90 %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2BE" w:rsidRDefault="00A562BE" w:rsidP="00A562BE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- Магазин;</w:t>
            </w:r>
          </w:p>
          <w:p w:rsidR="00A562BE" w:rsidRDefault="00A562BE" w:rsidP="00A562BE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- </w:t>
            </w:r>
            <w:r>
              <w:t>Аптека</w:t>
            </w:r>
          </w:p>
          <w:p w:rsidR="00A562BE" w:rsidRDefault="00A562BE" w:rsidP="00A562BE">
            <w:pPr>
              <w:jc w:val="center"/>
            </w:pPr>
          </w:p>
        </w:tc>
      </w:tr>
    </w:tbl>
    <w:p w:rsidR="00384FD6" w:rsidRDefault="00384FD6">
      <w:pPr>
        <w:widowControl w:val="0"/>
        <w:tabs>
          <w:tab w:val="left" w:pos="720"/>
        </w:tabs>
        <w:adjustRightInd w:val="0"/>
        <w:jc w:val="both"/>
        <w:rPr>
          <w:b/>
          <w:color w:val="auto"/>
          <w:sz w:val="24"/>
          <w:szCs w:val="24"/>
        </w:rPr>
      </w:pPr>
    </w:p>
    <w:p w:rsidR="00384FD6" w:rsidRDefault="00384FD6">
      <w:pPr>
        <w:widowControl w:val="0"/>
        <w:tabs>
          <w:tab w:val="left" w:pos="720"/>
        </w:tabs>
        <w:adjustRightInd w:val="0"/>
        <w:jc w:val="both"/>
        <w:rPr>
          <w:b/>
          <w:color w:val="auto"/>
          <w:sz w:val="24"/>
          <w:szCs w:val="24"/>
        </w:rPr>
      </w:pPr>
    </w:p>
    <w:p w:rsidR="00384FD6" w:rsidRDefault="00384FD6">
      <w:pPr>
        <w:widowControl w:val="0"/>
        <w:tabs>
          <w:tab w:val="left" w:pos="720"/>
        </w:tabs>
        <w:adjustRightInd w:val="0"/>
        <w:jc w:val="both"/>
        <w:rPr>
          <w:b/>
          <w:color w:val="auto"/>
          <w:sz w:val="24"/>
          <w:szCs w:val="24"/>
        </w:rPr>
      </w:pPr>
    </w:p>
    <w:p w:rsidR="00384FD6" w:rsidRDefault="004D61AE">
      <w:pPr>
        <w:widowControl w:val="0"/>
        <w:tabs>
          <w:tab w:val="left" w:pos="720"/>
        </w:tabs>
        <w:adjustRightInd w:val="0"/>
        <w:jc w:val="both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</w:t>
      </w:r>
    </w:p>
    <w:p w:rsidR="00384FD6" w:rsidRDefault="00384FD6">
      <w:pPr>
        <w:widowControl w:val="0"/>
        <w:tabs>
          <w:tab w:val="left" w:pos="720"/>
        </w:tabs>
        <w:adjustRightInd w:val="0"/>
        <w:jc w:val="both"/>
        <w:rPr>
          <w:b/>
          <w:sz w:val="24"/>
          <w:szCs w:val="24"/>
        </w:rPr>
      </w:pPr>
    </w:p>
    <w:p w:rsidR="00384FD6" w:rsidRDefault="00384FD6">
      <w:pPr>
        <w:jc w:val="center"/>
        <w:rPr>
          <w:b/>
          <w:sz w:val="24"/>
          <w:szCs w:val="24"/>
          <w:shd w:val="clear" w:color="auto" w:fill="FFFFFF"/>
        </w:rPr>
      </w:pPr>
    </w:p>
    <w:p w:rsidR="00384FD6" w:rsidRDefault="004D61AE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Вспомогательные виды разрешенного использования</w:t>
      </w:r>
    </w:p>
    <w:p w:rsidR="00384FD6" w:rsidRDefault="004D61AE">
      <w:pPr>
        <w:tabs>
          <w:tab w:val="left" w:pos="1320"/>
        </w:tabs>
        <w:ind w:firstLine="567"/>
        <w:rPr>
          <w:b/>
          <w:iCs/>
          <w:sz w:val="24"/>
          <w:szCs w:val="24"/>
        </w:rPr>
      </w:pPr>
      <w:r>
        <w:rPr>
          <w:sz w:val="24"/>
          <w:szCs w:val="24"/>
        </w:rPr>
        <w:t>- Не под</w:t>
      </w:r>
      <w:r>
        <w:rPr>
          <w:sz w:val="24"/>
          <w:szCs w:val="24"/>
        </w:rPr>
        <w:lastRenderedPageBreak/>
        <w:t>лежат установлению.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color w:val="auto"/>
          <w:sz w:val="24"/>
          <w:szCs w:val="24"/>
          <w:lang w:eastAsia="ar-SA"/>
        </w:rPr>
      </w:pPr>
      <w:r w:rsidRPr="00C32ADC">
        <w:rPr>
          <w:rFonts w:eastAsia="Times New Roman"/>
          <w:b/>
          <w:color w:val="auto"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eastAsia="Times New Roman"/>
          <w:color w:val="auto"/>
          <w:sz w:val="20"/>
          <w:szCs w:val="20"/>
          <w:lang w:eastAsia="ar-SA"/>
        </w:rPr>
      </w:pP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>Не допускается размещение жилой застройки, объектов учебно-образовательного назначения и объектов здравоохранения в санитарно-защитных зонах, установленных в предусмотренном действующим законодательством порядке.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ab/>
        <w:t>В границах зоны застройки индивидуальными жилыми домами Ж</w:t>
      </w:r>
      <w:proofErr w:type="gramStart"/>
      <w:r w:rsidRPr="00C32ADC">
        <w:rPr>
          <w:rFonts w:eastAsia="Times New Roman"/>
          <w:color w:val="auto"/>
          <w:lang w:eastAsia="ar-SA"/>
        </w:rPr>
        <w:t>1</w:t>
      </w:r>
      <w:proofErr w:type="gramEnd"/>
      <w:r w:rsidRPr="00C32ADC">
        <w:rPr>
          <w:rFonts w:eastAsia="Times New Roman"/>
          <w:color w:val="auto"/>
          <w:lang w:eastAsia="ar-SA"/>
        </w:rPr>
        <w:t xml:space="preserve"> не допускается: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>а)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>б)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>в) размещение рекламы на ограждениях участка, домах, строениях;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>г) размещение со стороны улиц вспомогательных строений, за исключением гаражей;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 xml:space="preserve">д) размещение бань, саун при отсутствии </w:t>
      </w:r>
      <w:proofErr w:type="spellStart"/>
      <w:r w:rsidRPr="00C32ADC">
        <w:rPr>
          <w:rFonts w:eastAsia="Times New Roman"/>
          <w:color w:val="auto"/>
          <w:lang w:eastAsia="ar-SA"/>
        </w:rPr>
        <w:t>канализования</w:t>
      </w:r>
      <w:proofErr w:type="spellEnd"/>
      <w:r w:rsidRPr="00C32ADC">
        <w:rPr>
          <w:rFonts w:eastAsia="Times New Roman"/>
          <w:color w:val="auto"/>
          <w:lang w:eastAsia="ar-SA"/>
        </w:rPr>
        <w:t xml:space="preserve"> стоков.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 xml:space="preserve"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</w:t>
      </w:r>
      <w:r w:rsidRPr="00C32ADC">
        <w:rPr>
          <w:rFonts w:eastAsia="Times New Roman"/>
          <w:color w:val="auto"/>
          <w:lang w:eastAsia="ar-SA"/>
        </w:rPr>
        <w:br/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ADC" w:rsidRPr="00C32ADC" w:rsidRDefault="00C32ADC" w:rsidP="00C32ADC">
      <w:pPr>
        <w:widowControl w:val="0"/>
        <w:suppressAutoHyphens/>
        <w:overflowPunct w:val="0"/>
        <w:autoSpaceDE w:val="0"/>
        <w:spacing w:after="0" w:line="240" w:lineRule="auto"/>
        <w:ind w:firstLine="567"/>
        <w:rPr>
          <w:rFonts w:eastAsia="Times New Roman"/>
          <w:color w:val="auto"/>
          <w:lang w:eastAsia="ar-SA"/>
        </w:rPr>
      </w:pPr>
      <w:r w:rsidRPr="00C32ADC">
        <w:rPr>
          <w:rFonts w:eastAsia="Times New Roman"/>
          <w:color w:val="auto"/>
          <w:lang w:eastAsia="ar-SA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Правил.</w:t>
      </w:r>
    </w:p>
    <w:p w:rsidR="00384FD6" w:rsidRPr="00C32ADC" w:rsidRDefault="004D61AE" w:rsidP="00C32ADC">
      <w:pPr>
        <w:tabs>
          <w:tab w:val="left" w:pos="1320"/>
        </w:tabs>
      </w:pPr>
      <w:r>
        <w:rPr>
          <w:b/>
          <w:sz w:val="24"/>
          <w:szCs w:val="24"/>
        </w:rPr>
        <w:t>Информация о возможности подключения к сетям инженерно-технического обеспечения</w:t>
      </w:r>
      <w:r>
        <w:rPr>
          <w:b/>
          <w:bCs/>
          <w:sz w:val="24"/>
          <w:szCs w:val="24"/>
        </w:rPr>
        <w:t>: приложены отдельным документом к документации.</w:t>
      </w:r>
    </w:p>
    <w:p w:rsidR="00384FD6" w:rsidRDefault="004D61AE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6. </w:t>
      </w:r>
      <w:r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384FD6" w:rsidRDefault="004D61AE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>
        <w:rPr>
          <w:rFonts w:ascii="Times New Roman" w:hAnsi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 w:rsidR="00A562BE">
        <w:rPr>
          <w:rFonts w:ascii="Times New Roman" w:hAnsi="Times New Roman"/>
          <w:sz w:val="24"/>
          <w:szCs w:val="24"/>
        </w:rPr>
        <w:t>1066</w:t>
      </w:r>
      <w:r>
        <w:rPr>
          <w:rFonts w:ascii="Times New Roman" w:hAnsi="Times New Roman"/>
          <w:sz w:val="24"/>
          <w:szCs w:val="24"/>
        </w:rPr>
        <w:t xml:space="preserve"> (</w:t>
      </w:r>
      <w:r w:rsidR="00A562BE">
        <w:rPr>
          <w:rFonts w:ascii="Times New Roman" w:hAnsi="Times New Roman"/>
          <w:sz w:val="24"/>
          <w:szCs w:val="24"/>
        </w:rPr>
        <w:t xml:space="preserve">одна тысяча шестьдесят шесть) </w:t>
      </w:r>
      <w:r>
        <w:rPr>
          <w:rFonts w:ascii="Times New Roman" w:hAnsi="Times New Roman"/>
          <w:sz w:val="24"/>
          <w:szCs w:val="24"/>
        </w:rPr>
        <w:t xml:space="preserve">рублей </w:t>
      </w:r>
      <w:r w:rsidR="00A562B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 копеек в год.</w:t>
      </w:r>
    </w:p>
    <w:p w:rsidR="00384FD6" w:rsidRDefault="004D61AE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b/>
          <w:sz w:val="24"/>
          <w:szCs w:val="24"/>
          <w:shd w:val="clear" w:color="auto" w:fill="FFFFFF"/>
        </w:rPr>
        <w:t>.</w:t>
      </w:r>
    </w:p>
    <w:p w:rsidR="00384FD6" w:rsidRDefault="004D61AE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Требования к содержанию и форме заявки. </w:t>
      </w:r>
    </w:p>
    <w:p w:rsidR="00384FD6" w:rsidRDefault="004D61AE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>
        <w:rPr>
          <w:b/>
          <w:i/>
          <w:sz w:val="24"/>
          <w:szCs w:val="24"/>
          <w:lang w:eastAsia="ru-RU"/>
        </w:rPr>
        <w:t>ии ау</w:t>
      </w:r>
      <w:proofErr w:type="gramEnd"/>
      <w:r>
        <w:rPr>
          <w:b/>
          <w:i/>
          <w:sz w:val="24"/>
          <w:szCs w:val="24"/>
          <w:lang w:eastAsia="ru-RU"/>
        </w:rPr>
        <w:t>кциона срок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384FD6" w:rsidRDefault="004D61A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>
        <w:rPr>
          <w:rFonts w:eastAsia="Times New Roman"/>
          <w:sz w:val="24"/>
          <w:szCs w:val="24"/>
          <w:lang w:eastAsia="ru-RU"/>
        </w:rPr>
        <w:t>ии ау</w:t>
      </w:r>
      <w:proofErr w:type="gramEnd"/>
      <w:r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384FD6" w:rsidRDefault="004D61A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384FD6" w:rsidRDefault="004D61A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384FD6" w:rsidRDefault="004D61AE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0" w:history="1">
        <w:r>
          <w:rPr>
            <w:color w:val="0000FF"/>
            <w:sz w:val="24"/>
            <w:szCs w:val="24"/>
            <w:lang w:eastAsia="ru-RU"/>
          </w:rPr>
          <w:t xml:space="preserve">пункте </w:t>
        </w:r>
      </w:hyperlink>
      <w:r>
        <w:rPr>
          <w:sz w:val="24"/>
          <w:szCs w:val="24"/>
          <w:lang w:eastAsia="ru-RU"/>
        </w:rPr>
        <w:t xml:space="preserve">8, </w:t>
      </w:r>
      <w:r>
        <w:rPr>
          <w:sz w:val="24"/>
          <w:szCs w:val="24"/>
        </w:rPr>
        <w:t xml:space="preserve">начиная </w:t>
      </w:r>
      <w:proofErr w:type="gramStart"/>
      <w:r>
        <w:rPr>
          <w:sz w:val="24"/>
          <w:szCs w:val="24"/>
        </w:rPr>
        <w:t>с даты начала</w:t>
      </w:r>
      <w:proofErr w:type="gramEnd"/>
      <w:r>
        <w:rPr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84FD6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384FD6" w:rsidRDefault="004D61A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384FD6" w:rsidRDefault="004D61AE">
      <w:pPr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proofErr w:type="gramStart"/>
      <w:r>
        <w:rPr>
          <w:sz w:val="24"/>
          <w:szCs w:val="24"/>
          <w:lang w:eastAsia="ru-RU"/>
        </w:rPr>
        <w:t>не поступление</w:t>
      </w:r>
      <w:proofErr w:type="gramEnd"/>
      <w:r>
        <w:rPr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>
        <w:rPr>
          <w:sz w:val="24"/>
          <w:szCs w:val="24"/>
          <w:lang w:eastAsia="ru-RU"/>
        </w:rPr>
        <w:t>позднее</w:t>
      </w:r>
      <w:proofErr w:type="gramEnd"/>
      <w:r>
        <w:rPr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384FD6" w:rsidRDefault="004D61AE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9. </w:t>
      </w:r>
      <w:r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384FD6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84FD6" w:rsidRDefault="004D61AE"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b/>
          <w:sz w:val="24"/>
          <w:szCs w:val="24"/>
        </w:rPr>
        <w:t>личный лицевой счет претендента</w:t>
      </w:r>
      <w:r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384FD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40702810510050001273</w:t>
            </w:r>
          </w:p>
        </w:tc>
      </w:tr>
      <w:tr w:rsidR="00384FD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30101810145250000411</w:t>
            </w:r>
          </w:p>
        </w:tc>
      </w:tr>
      <w:tr w:rsidR="00384FD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044525411</w:t>
            </w:r>
          </w:p>
        </w:tc>
      </w:tr>
      <w:tr w:rsidR="00384FD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7707704692</w:t>
            </w:r>
          </w:p>
        </w:tc>
      </w:tr>
      <w:tr w:rsidR="00384FD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772501001</w:t>
            </w:r>
          </w:p>
        </w:tc>
      </w:tr>
      <w:tr w:rsidR="00384FD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384FD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lastRenderedPageBreak/>
              <w:t>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АО «Единая электронная торговая площадка»</w:t>
            </w:r>
          </w:p>
        </w:tc>
      </w:tr>
      <w:tr w:rsidR="00384FD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84FD6" w:rsidRDefault="004D61AE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384FD6" w:rsidRDefault="004D61A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384FD6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384FD6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 xml:space="preserve">- задаток внесен лицом, признанным победителем аукциона, </w:t>
      </w:r>
    </w:p>
    <w:p w:rsidR="00384FD6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384FD6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10"/>
          <w:rFonts w:eastAsiaTheme="minorHAnsi"/>
          <w:sz w:val="24"/>
          <w:szCs w:val="24"/>
        </w:rPr>
        <w:t xml:space="preserve"> </w:t>
      </w:r>
      <w:r>
        <w:rPr>
          <w:rStyle w:val="blk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384FD6" w:rsidRDefault="004D61AE">
      <w:pPr>
        <w:spacing w:after="0" w:line="240" w:lineRule="auto"/>
        <w:ind w:firstLine="567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384FD6" w:rsidRDefault="004D61A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84FD6" w:rsidRDefault="004D61A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384FD6" w:rsidRDefault="004D61AE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4FD6" w:rsidRDefault="004D61A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>
        <w:rPr>
          <w:sz w:val="24"/>
          <w:szCs w:val="24"/>
          <w:lang w:eastAsia="ru-RU"/>
        </w:rPr>
        <w:t>разблокируются</w:t>
      </w:r>
      <w:proofErr w:type="spellEnd"/>
      <w:r>
        <w:rPr>
          <w:sz w:val="24"/>
          <w:szCs w:val="24"/>
          <w:lang w:eastAsia="ru-RU"/>
        </w:rPr>
        <w:t xml:space="preserve"> его личные денежные средства на счете</w:t>
      </w:r>
      <w:r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84FD6" w:rsidRDefault="004D61A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11. Срок аренды земельного участка: 10 лет.</w:t>
      </w:r>
    </w:p>
    <w:p w:rsidR="00384FD6" w:rsidRDefault="004D61AE">
      <w:pPr>
        <w:spacing w:after="0" w:line="240" w:lineRule="auto"/>
        <w:jc w:val="both"/>
        <w:rPr>
          <w:sz w:val="24"/>
          <w:szCs w:val="24"/>
        </w:rPr>
      </w:pPr>
      <w:bookmarkStart w:id="2" w:name="sub_56"/>
      <w:bookmarkEnd w:id="1"/>
      <w:r>
        <w:rPr>
          <w:b/>
          <w:sz w:val="24"/>
          <w:szCs w:val="24"/>
        </w:rPr>
        <w:t xml:space="preserve">         12. Отказ от проведения аукциона</w:t>
      </w:r>
      <w:r>
        <w:rPr>
          <w:sz w:val="24"/>
          <w:szCs w:val="24"/>
        </w:rPr>
        <w:t>. Уполномоченный орган принимает решение об отказе в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в случае выявления обстоятельств, предусмотренных </w:t>
      </w:r>
      <w:hyperlink r:id="rId11" w:anchor="sub_39118" w:history="1">
        <w:r>
          <w:rPr>
            <w:rStyle w:val="a3"/>
            <w:color w:val="106BBE"/>
            <w:sz w:val="24"/>
            <w:szCs w:val="24"/>
          </w:rPr>
          <w:t>пунктом 8</w:t>
        </w:r>
      </w:hyperlink>
      <w:r>
        <w:rPr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размещается на </w:t>
      </w:r>
      <w:hyperlink r:id="rId12" w:history="1">
        <w:r>
          <w:rPr>
            <w:rStyle w:val="a3"/>
            <w:color w:val="106BBE"/>
            <w:sz w:val="24"/>
            <w:szCs w:val="24"/>
          </w:rPr>
          <w:t>официальном сайте</w:t>
        </w:r>
      </w:hyperlink>
      <w:r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84FD6" w:rsidRDefault="004D61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13.  Заявитель не допускается к участию в аукционе по следующим основаниям:</w:t>
      </w:r>
    </w:p>
    <w:p w:rsidR="00384FD6" w:rsidRDefault="004D61AE">
      <w:pPr>
        <w:spacing w:after="0" w:line="240" w:lineRule="auto"/>
        <w:jc w:val="both"/>
        <w:rPr>
          <w:sz w:val="24"/>
          <w:szCs w:val="24"/>
        </w:rPr>
      </w:pPr>
      <w:bookmarkStart w:id="3" w:name="sub_391281"/>
      <w:r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4" w:name="sub_391282"/>
      <w:bookmarkEnd w:id="3"/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непоступление</w:t>
      </w:r>
      <w:proofErr w:type="spellEnd"/>
      <w:r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3"/>
      <w:bookmarkEnd w:id="4"/>
      <w:r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384FD6" w:rsidRDefault="004D61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>
        <w:rPr>
          <w:sz w:val="24"/>
          <w:szCs w:val="24"/>
        </w:rPr>
        <w:lastRenderedPageBreak/>
        <w:t>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384FD6" w:rsidRDefault="004D61A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Отказ в допуске к участию в торгах по иным основаниям, кроме указанных в</w:t>
      </w:r>
      <w:r>
        <w:rPr>
          <w:rStyle w:val="apple-converted-space"/>
        </w:rPr>
        <w:t> </w:t>
      </w:r>
      <w:r>
        <w:t>п.8 ст.39.12 Земельного кодекса РФ оснований, не допускается.</w:t>
      </w:r>
    </w:p>
    <w:bookmarkEnd w:id="2"/>
    <w:p w:rsidR="00384FD6" w:rsidRDefault="004D61AE"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>
        <w:rPr>
          <w:rFonts w:eastAsia="Times New Roman"/>
          <w:sz w:val="24"/>
          <w:szCs w:val="24"/>
          <w:lang w:eastAsia="ru-RU"/>
        </w:rPr>
        <w:t xml:space="preserve"> дней </w:t>
      </w:r>
      <w:r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="00A562BE">
        <w:rPr>
          <w:sz w:val="24"/>
          <w:szCs w:val="24"/>
          <w:lang w:eastAsia="ru-RU"/>
        </w:rPr>
        <w:t>Торбеевского</w:t>
      </w:r>
      <w:proofErr w:type="spellEnd"/>
      <w:r w:rsidR="00A562BE">
        <w:rPr>
          <w:sz w:val="24"/>
          <w:szCs w:val="24"/>
          <w:lang w:eastAsia="ru-RU"/>
        </w:rPr>
        <w:t xml:space="preserve"> городского поселения </w:t>
      </w:r>
      <w:r>
        <w:rPr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в течение десяти</w:t>
      </w:r>
      <w:r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="00A562BE">
        <w:rPr>
          <w:sz w:val="24"/>
          <w:szCs w:val="24"/>
          <w:lang w:eastAsia="ru-RU"/>
        </w:rPr>
        <w:t>Торбеевского</w:t>
      </w:r>
      <w:proofErr w:type="spellEnd"/>
      <w:r w:rsidR="00A562BE">
        <w:rPr>
          <w:sz w:val="24"/>
          <w:szCs w:val="24"/>
          <w:lang w:eastAsia="ru-RU"/>
        </w:rPr>
        <w:t xml:space="preserve"> городского поселения  </w:t>
      </w:r>
      <w:r>
        <w:rPr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в течение десяти дней</w:t>
      </w:r>
      <w:r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>
        <w:rPr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>
        <w:rPr>
          <w:sz w:val="24"/>
          <w:szCs w:val="24"/>
          <w:lang w:eastAsia="ru-RU"/>
        </w:rPr>
        <w:t>ранее</w:t>
      </w:r>
      <w:proofErr w:type="gramEnd"/>
      <w:r>
        <w:rPr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84FD6" w:rsidRDefault="004D61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384FD6" w:rsidRDefault="004D61AE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384FD6" w:rsidRDefault="004D61AE">
      <w:pPr>
        <w:pStyle w:val="aa"/>
        <w:spacing w:before="0" w:beforeAutospacing="0" w:after="0" w:afterAutospacing="0"/>
        <w:ind w:firstLine="544"/>
        <w:jc w:val="both"/>
      </w:pPr>
      <w:r>
        <w:rPr>
          <w:b/>
          <w:bCs/>
        </w:rPr>
        <w:t>Дополнительную информацию:</w:t>
      </w:r>
      <w:r>
        <w:rPr>
          <w:rStyle w:val="apple-converted-space"/>
        </w:rPr>
        <w:t> </w:t>
      </w:r>
      <w:r>
        <w:t xml:space="preserve">можно получить по адресу: Республика Мордовия, </w:t>
      </w:r>
      <w:proofErr w:type="spellStart"/>
      <w:r>
        <w:t>рп</w:t>
      </w:r>
      <w:proofErr w:type="spellEnd"/>
      <w:r>
        <w:t xml:space="preserve"> Торбеево, ул. </w:t>
      </w:r>
      <w:proofErr w:type="spellStart"/>
      <w:r>
        <w:t>К.Маркса</w:t>
      </w:r>
      <w:proofErr w:type="spellEnd"/>
      <w:r>
        <w:t xml:space="preserve">, стр.7б., </w:t>
      </w:r>
      <w:proofErr w:type="spellStart"/>
      <w:r>
        <w:t>помещ</w:t>
      </w:r>
      <w:proofErr w:type="spellEnd"/>
      <w:r>
        <w:t xml:space="preserve">. 2, </w:t>
      </w:r>
      <w:proofErr w:type="spellStart"/>
      <w:r>
        <w:t>каб</w:t>
      </w:r>
      <w:proofErr w:type="spellEnd"/>
      <w:r>
        <w:t>. № 5, № тел.: 8(83456)2-01-02 в период приема заявок и на официальном сайте</w:t>
      </w:r>
      <w:r>
        <w:rPr>
          <w:rStyle w:val="apple-converted-space"/>
        </w:rPr>
        <w:t> </w:t>
      </w:r>
      <w:hyperlink r:id="rId13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DE7BBF" w:rsidRPr="00DE7BBF" w:rsidTr="009C0DD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BBF" w:rsidRPr="00DE7BBF" w:rsidRDefault="00DE7BBF" w:rsidP="00DE7BBF">
            <w:pPr>
              <w:autoSpaceDE w:val="0"/>
              <w:snapToGrid w:val="0"/>
              <w:spacing w:after="0"/>
              <w:jc w:val="center"/>
              <w:rPr>
                <w:rFonts w:eastAsiaTheme="minorEastAsia"/>
                <w:color w:val="auto"/>
                <w:sz w:val="20"/>
                <w:szCs w:val="20"/>
                <w:lang w:eastAsia="ru-RU"/>
              </w:rPr>
            </w:pPr>
          </w:p>
          <w:p w:rsidR="00DE7BBF" w:rsidRPr="00DE7BBF" w:rsidRDefault="00DE7BBF" w:rsidP="00DE7BBF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DE7BBF" w:rsidRPr="00DE7BBF" w:rsidRDefault="00DE7BBF" w:rsidP="00DE7BBF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DE7BBF" w:rsidRPr="00DE7BBF" w:rsidRDefault="00DE7BBF" w:rsidP="00DE7BBF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BBF" w:rsidRPr="00DE7BBF" w:rsidRDefault="00DE7BBF" w:rsidP="00DE7BBF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DE7BBF" w:rsidRPr="00DE7BBF" w:rsidRDefault="00DE7BBF" w:rsidP="00DE7BBF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Учредители:</w:t>
            </w:r>
          </w:p>
          <w:p w:rsidR="00DE7BBF" w:rsidRPr="00DE7BBF" w:rsidRDefault="00DE7BBF" w:rsidP="00DE7BBF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DE7BBF" w:rsidRPr="00DE7BBF" w:rsidRDefault="00DE7BBF" w:rsidP="00DE7BBF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DE7BBF" w:rsidRPr="00DE7BBF" w:rsidRDefault="00DE7BBF" w:rsidP="00DE7BBF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BBF" w:rsidRPr="00DE7BBF" w:rsidRDefault="00DE7BBF" w:rsidP="00DE7BBF">
            <w:pPr>
              <w:snapToGrid w:val="0"/>
              <w:spacing w:after="0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DE7BBF" w:rsidRPr="00DE7BBF" w:rsidRDefault="00DE7BBF" w:rsidP="00DE7BBF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  НАШ АДРЕС:</w:t>
            </w:r>
          </w:p>
          <w:p w:rsidR="00DE7BBF" w:rsidRPr="00DE7BBF" w:rsidRDefault="00DE7BBF" w:rsidP="00DE7BBF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DE7BBF" w:rsidRPr="00DE7BBF" w:rsidRDefault="00DE7BBF" w:rsidP="00DE7BBF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DE7BBF" w:rsidRPr="00DE7BBF" w:rsidRDefault="00DE7BBF" w:rsidP="00DE7BBF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DE7BBF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sectPr w:rsidR="00384F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7C" w:rsidRDefault="00B4037C">
      <w:pPr>
        <w:spacing w:line="240" w:lineRule="auto"/>
      </w:pPr>
      <w:r>
        <w:separator/>
      </w:r>
    </w:p>
  </w:endnote>
  <w:endnote w:type="continuationSeparator" w:id="0">
    <w:p w:rsidR="00B4037C" w:rsidRDefault="00B40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7C" w:rsidRDefault="00B4037C">
      <w:pPr>
        <w:spacing w:after="0"/>
      </w:pPr>
      <w:r>
        <w:separator/>
      </w:r>
    </w:p>
  </w:footnote>
  <w:footnote w:type="continuationSeparator" w:id="0">
    <w:p w:rsidR="00B4037C" w:rsidRDefault="00B403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3DEC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5FC7"/>
    <w:rsid w:val="00317759"/>
    <w:rsid w:val="00317E21"/>
    <w:rsid w:val="003209FC"/>
    <w:rsid w:val="00324CA3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4FD6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D61AE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3B95"/>
    <w:rsid w:val="005B76DE"/>
    <w:rsid w:val="005C134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03BC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562BE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037C"/>
    <w:rsid w:val="00B45866"/>
    <w:rsid w:val="00B46EDE"/>
    <w:rsid w:val="00B501F1"/>
    <w:rsid w:val="00B547DE"/>
    <w:rsid w:val="00B56924"/>
    <w:rsid w:val="00B619B1"/>
    <w:rsid w:val="00B62A6E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B70C3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2ADC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9427A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E7BBF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024C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27159"/>
    <w:rsid w:val="00F326C0"/>
    <w:rsid w:val="00F33387"/>
    <w:rsid w:val="00F405F0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044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D06860"/>
    <w:rsid w:val="20A41963"/>
    <w:rsid w:val="25097EF4"/>
    <w:rsid w:val="35D76E7C"/>
    <w:rsid w:val="665D6236"/>
    <w:rsid w:val="6ADA7BDA"/>
    <w:rsid w:val="74E3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E7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E7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890941.25746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7862-46BB-4CCC-BC10-08E85C57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2024-11-14T08:00:00Z</cp:lastPrinted>
  <dcterms:created xsi:type="dcterms:W3CDTF">2024-11-15T07:45:00Z</dcterms:created>
  <dcterms:modified xsi:type="dcterms:W3CDTF">2024-11-15T07:45:00Z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7E17284F404F4ABE940D9DAC47AB0A92_13</vt:lpwstr>
  </property>
</Properties>
</file>