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D48" w:rsidRDefault="005A5F1E">
      <w:pPr>
        <w:spacing w:after="0"/>
        <w:jc w:val="center"/>
        <w:rPr>
          <w:rFonts w:ascii="Times New Roman CYR" w:eastAsia="SimSun" w:hAnsi="Times New Roman CYR" w:cs="Times New Roman CYR"/>
          <w:sz w:val="16"/>
          <w:szCs w:val="16"/>
          <w:lang w:eastAsia="ru-RU"/>
        </w:rPr>
      </w:pPr>
      <w:r>
        <w:rPr>
          <w:rFonts w:ascii="Times New Roman CYR" w:eastAsia="SimSun" w:hAnsi="Times New Roman CYR" w:cs="Times New Roman CYR"/>
          <w:sz w:val="16"/>
          <w:szCs w:val="16"/>
          <w:lang w:eastAsia="ru-RU"/>
        </w:rPr>
        <w:t>Средства массовой информации свободны</w:t>
      </w:r>
    </w:p>
    <w:p w:rsidR="004B4D48" w:rsidRDefault="005A5F1E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eastAsia="SimSun" w:hAnsi="MS Reference Sans Serif" w:cs="MS Reference Sans Serif"/>
          <w:i/>
          <w:iCs/>
          <w:sz w:val="96"/>
          <w:szCs w:val="96"/>
          <w:lang w:eastAsia="ru-RU"/>
        </w:rPr>
      </w:pPr>
      <w:r>
        <w:rPr>
          <w:rFonts w:ascii="MS Reference Sans Serif" w:eastAsia="SimSun" w:hAnsi="MS Reference Sans Serif" w:cs="MS Reference Sans Serif"/>
          <w:i/>
          <w:iCs/>
          <w:sz w:val="96"/>
          <w:szCs w:val="96"/>
          <w:lang w:eastAsia="ru-RU"/>
        </w:rPr>
        <w:t>Торбеевский</w:t>
      </w:r>
    </w:p>
    <w:p w:rsidR="004B4D48" w:rsidRDefault="005A5F1E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eastAsia="SimSun" w:hAnsi="Times New Roman CYR" w:cs="Times New Roman CYR"/>
          <w:sz w:val="16"/>
          <w:szCs w:val="16"/>
          <w:lang w:eastAsia="ru-RU"/>
        </w:rPr>
      </w:pPr>
      <w:r>
        <w:rPr>
          <w:rFonts w:ascii="MS Reference Sans Serif" w:eastAsia="SimSun" w:hAnsi="MS Reference Sans Serif" w:cs="MS Reference Sans Serif"/>
          <w:i/>
          <w:iCs/>
          <w:sz w:val="96"/>
          <w:szCs w:val="96"/>
          <w:lang w:eastAsia="ru-RU"/>
        </w:rPr>
        <w:t>вестник</w:t>
      </w:r>
    </w:p>
    <w:p w:rsidR="004B4D48" w:rsidRDefault="004B4D4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</w:p>
    <w:p w:rsidR="004B4D48" w:rsidRDefault="005A5F1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SimSun" w:hAnsi="Times New Roman CYR" w:cs="Times New Roman CYR"/>
          <w:sz w:val="20"/>
          <w:szCs w:val="20"/>
          <w:lang w:eastAsia="ru-RU"/>
        </w:rPr>
        <w:t>07.02.2025</w:t>
      </w:r>
    </w:p>
    <w:p w:rsidR="004B4D48" w:rsidRDefault="005A5F1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SimSun" w:hAnsi="Times New Roman CYR" w:cs="Times New Roman CYR"/>
          <w:b/>
          <w:bCs/>
          <w:i/>
          <w:iCs/>
          <w:color w:val="FF0000"/>
          <w:sz w:val="20"/>
          <w:szCs w:val="20"/>
          <w:lang w:eastAsia="ru-RU"/>
        </w:rPr>
        <w:t>№ 6</w:t>
      </w:r>
    </w:p>
    <w:p w:rsidR="004B4D48" w:rsidRDefault="005A5F1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SimSun" w:hAnsi="Times New Roman CYR" w:cs="Times New Roman CYR"/>
          <w:sz w:val="20"/>
          <w:szCs w:val="20"/>
          <w:lang w:eastAsia="ru-RU"/>
        </w:rPr>
        <w:t xml:space="preserve">Газета выходит </w:t>
      </w:r>
    </w:p>
    <w:p w:rsidR="004B4D48" w:rsidRDefault="005A5F1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SimSun" w:hAnsi="Times New Roman CYR" w:cs="Times New Roman CYR"/>
          <w:sz w:val="20"/>
          <w:szCs w:val="20"/>
          <w:lang w:eastAsia="ru-RU"/>
        </w:rPr>
        <w:t>с ноября  2005г.</w:t>
      </w:r>
    </w:p>
    <w:p w:rsidR="004B4D48" w:rsidRDefault="005A5F1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 CYR" w:eastAsia="SimSun" w:hAnsi="Times New Roman CYR" w:cs="Times New Roman CYR"/>
          <w:i/>
          <w:iCs/>
          <w:sz w:val="18"/>
          <w:szCs w:val="18"/>
          <w:lang w:eastAsia="ru-RU"/>
        </w:rPr>
        <w:t>Учредители: местное самоуправление рп Торбеево</w:t>
      </w:r>
    </w:p>
    <w:p w:rsidR="004B4D48" w:rsidRDefault="004B4D48"/>
    <w:p w:rsidR="004B4D48" w:rsidRDefault="005A5F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ТОРБЕЕВСКОГО ГОРОДСКОГО ПОСЕЛЕНИЯ</w:t>
      </w:r>
    </w:p>
    <w:p w:rsidR="004B4D48" w:rsidRDefault="005A5F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ТОРБЕЕВСКОГО МУНИЦИПАЛЬНОГО РАЙОНА</w:t>
      </w:r>
    </w:p>
    <w:p w:rsidR="004B4D48" w:rsidRDefault="005A5F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МОРДОВИЯ</w:t>
      </w:r>
    </w:p>
    <w:p w:rsidR="004B4D48" w:rsidRDefault="004B4D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4D48" w:rsidRDefault="004B4D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4D48" w:rsidRDefault="005A5F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4B4D48" w:rsidRDefault="004B4D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D48" w:rsidRDefault="005A5F1E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07.02.2025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№ 67</w:t>
      </w:r>
    </w:p>
    <w:p w:rsidR="004B4D48" w:rsidRDefault="004B4D48">
      <w:pPr>
        <w:rPr>
          <w:rFonts w:ascii="Times New Roman" w:hAnsi="Times New Roman" w:cs="Times New Roman"/>
          <w:b/>
          <w:sz w:val="28"/>
          <w:szCs w:val="28"/>
        </w:rPr>
      </w:pPr>
    </w:p>
    <w:p w:rsidR="004B4D48" w:rsidRDefault="005A5F1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рп. Торбеево</w:t>
      </w:r>
    </w:p>
    <w:p w:rsidR="004B4D48" w:rsidRDefault="004B4D4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B4D48" w:rsidRDefault="005A5F1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Об </w:t>
      </w:r>
      <w:r>
        <w:rPr>
          <w:rFonts w:ascii="Times New Roman" w:hAnsi="Times New Roman" w:cs="Times New Roman"/>
          <w:b/>
        </w:rPr>
        <w:t xml:space="preserve">утверждении </w:t>
      </w:r>
      <w:r>
        <w:rPr>
          <w:rFonts w:ascii="Times New Roman" w:hAnsi="Times New Roman" w:cs="Times New Roman"/>
          <w:b/>
        </w:rPr>
        <w:t>муниципальной программы «Формирование современной городской среды на территории Торбеевского городского поселения  Торбеевского муниципального района Республики Мордовия на 2025 - 2030 годы»</w:t>
      </w:r>
    </w:p>
    <w:p w:rsidR="004B4D48" w:rsidRDefault="004B4D48"/>
    <w:p w:rsidR="004B4D48" w:rsidRDefault="004B4D48">
      <w:pPr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B4D48" w:rsidRDefault="005A5F1E">
      <w:pPr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В соответствии с постановлением Правительства Российской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Федерации от 30 декабря 2017 года №1710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Российской Федерации от 1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Федерации и муниципальных программ формирован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ия современной городской среды», Постановлением Правительства Республики Мордовия от 29 декабря 2023 года №791 «Об утверждении Государственной программы Республики Мордовия «Формирование современной городской среды на территории Республики Мордовия» и приз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нании утратившими силу отдельных постановлений Правительства Республики Мордовия», Уставом и ч.5 ст. 54  Устава Торбеевского городского поселения постановляет:</w:t>
      </w:r>
      <w:proofErr w:type="gramEnd"/>
    </w:p>
    <w:p w:rsidR="004B4D48" w:rsidRDefault="004B4D48">
      <w:pPr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B4D48" w:rsidRDefault="005A5F1E">
      <w:pPr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 Утвердить муниципальную программу «Формирование современной городской среды на территории То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рбеевского городского поселения Торбеевского муниципального района Республики Мордовия на 2025 - 2030 годы». </w:t>
      </w:r>
    </w:p>
    <w:p w:rsidR="004B4D48" w:rsidRDefault="005A5F1E">
      <w:pPr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2. Постановление администрации Торбеевского городского поселения Торбеевского муниципального района Республики 05.02.2018 г. №57/1 «Об утверждении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муниципальной программы Торбеевского городского поселения Торбеевского муниципального района Республики Мордовия «Формирование современной городской среды на территории Торбеевского городского поселения Торбеевского муниципального района Республики Мордов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ия» признать утратившим силу. </w:t>
      </w:r>
    </w:p>
    <w:p w:rsidR="004B4D48" w:rsidRDefault="005A5F1E">
      <w:pPr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 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4B4D48" w:rsidRDefault="005A5F1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4. Настоящее постановление вступает в силу со дня его официального опубликования на официальном сайте органов местного самоуправления Торбеевского  городс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кого поселения Торбеевского муниципального района в сети «Интернет»  в «Торбеевский вестник»</w:t>
      </w:r>
    </w:p>
    <w:p w:rsidR="004B4D48" w:rsidRDefault="004B4D48">
      <w:pPr>
        <w:rPr>
          <w:rFonts w:ascii="Times New Roman" w:hAnsi="Times New Roman" w:cs="Times New Roman"/>
          <w:sz w:val="26"/>
          <w:szCs w:val="26"/>
        </w:rPr>
      </w:pPr>
    </w:p>
    <w:p w:rsidR="004B4D48" w:rsidRDefault="005A5F1E">
      <w:pPr>
        <w:tabs>
          <w:tab w:val="left" w:pos="9360"/>
        </w:tabs>
        <w:ind w:right="-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4B4D48" w:rsidRDefault="005A5F1E">
      <w:pPr>
        <w:tabs>
          <w:tab w:val="left" w:pos="9360"/>
        </w:tabs>
        <w:ind w:right="-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Торбеевского городского поселения                                       А.Н. Балашов</w:t>
      </w:r>
    </w:p>
    <w:p w:rsidR="004B4D48" w:rsidRDefault="005A5F1E">
      <w:pPr>
        <w:tabs>
          <w:tab w:val="left" w:pos="9360"/>
        </w:tabs>
        <w:ind w:right="-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4B4D48" w:rsidRDefault="005A5F1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 </w:t>
      </w:r>
    </w:p>
    <w:p w:rsidR="004B4D48" w:rsidRDefault="005A5F1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4B4D48" w:rsidRDefault="005A5F1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Торбеевского</w:t>
      </w:r>
      <w:r>
        <w:rPr>
          <w:rFonts w:ascii="Times New Roman" w:hAnsi="Times New Roman" w:cs="Times New Roman"/>
        </w:rPr>
        <w:t xml:space="preserve"> городского поселения</w:t>
      </w:r>
    </w:p>
    <w:p w:rsidR="004B4D48" w:rsidRDefault="005A5F1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67 от 07.02.2025 </w:t>
      </w:r>
    </w:p>
    <w:p w:rsidR="004B4D48" w:rsidRDefault="004B4D48">
      <w:pPr>
        <w:jc w:val="right"/>
      </w:pPr>
    </w:p>
    <w:p w:rsidR="004B4D48" w:rsidRDefault="004B4D48">
      <w:pPr>
        <w:jc w:val="right"/>
      </w:pPr>
    </w:p>
    <w:p w:rsidR="004B4D48" w:rsidRDefault="004B4D48">
      <w:pPr>
        <w:jc w:val="right"/>
      </w:pPr>
    </w:p>
    <w:p w:rsidR="004B4D48" w:rsidRDefault="004B4D48">
      <w:pPr>
        <w:jc w:val="right"/>
      </w:pPr>
    </w:p>
    <w:p w:rsidR="004B4D48" w:rsidRDefault="004B4D48">
      <w:pPr>
        <w:jc w:val="right"/>
      </w:pPr>
    </w:p>
    <w:p w:rsidR="004B4D48" w:rsidRDefault="004B4D48">
      <w:pPr>
        <w:jc w:val="right"/>
      </w:pPr>
    </w:p>
    <w:p w:rsidR="004B4D48" w:rsidRDefault="004B4D48">
      <w:pPr>
        <w:jc w:val="right"/>
      </w:pPr>
    </w:p>
    <w:p w:rsidR="004B4D48" w:rsidRDefault="004B4D48">
      <w:pPr>
        <w:jc w:val="right"/>
      </w:pPr>
    </w:p>
    <w:p w:rsidR="004B4D48" w:rsidRDefault="004B4D48">
      <w:pPr>
        <w:jc w:val="right"/>
      </w:pPr>
    </w:p>
    <w:p w:rsidR="004B4D48" w:rsidRDefault="004B4D48">
      <w:pPr>
        <w:jc w:val="right"/>
      </w:pPr>
    </w:p>
    <w:p w:rsidR="004B4D48" w:rsidRDefault="004B4D48">
      <w:pPr>
        <w:jc w:val="right"/>
      </w:pPr>
    </w:p>
    <w:p w:rsidR="004B4D48" w:rsidRDefault="004B4D48">
      <w:pPr>
        <w:jc w:val="right"/>
      </w:pPr>
    </w:p>
    <w:p w:rsidR="004B4D48" w:rsidRDefault="004B4D48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B4D48" w:rsidRDefault="005A5F1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МУНИЦИПАЛЬНАЯ ПРОГРАММА</w:t>
      </w:r>
    </w:p>
    <w:p w:rsidR="004B4D48" w:rsidRDefault="005A5F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«Формирование современной городской среды на территории Торбеевского городского поселения  Торбеевского муниципального района Республики Мордовия на 2025 - 2030 годы»</w:t>
      </w:r>
    </w:p>
    <w:p w:rsidR="004B4D48" w:rsidRDefault="004B4D4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4D48" w:rsidRDefault="004B4D48">
      <w:pPr>
        <w:jc w:val="center"/>
      </w:pPr>
    </w:p>
    <w:p w:rsidR="004B4D48" w:rsidRDefault="005A5F1E">
      <w:pPr>
        <w:jc w:val="center"/>
      </w:pPr>
      <w:bookmarkStart w:id="0" w:name="sub_111"/>
      <w:r>
        <w:br w:type="page"/>
      </w:r>
    </w:p>
    <w:p w:rsidR="004B4D48" w:rsidRDefault="004B4D48">
      <w:pPr>
        <w:pStyle w:val="1"/>
        <w:rPr>
          <w:color w:val="000000" w:themeColor="text1"/>
        </w:rPr>
      </w:pPr>
    </w:p>
    <w:p w:rsidR="004B4D48" w:rsidRDefault="005A5F1E">
      <w:pPr>
        <w:pStyle w:val="1"/>
        <w:spacing w:before="0" w:after="0"/>
        <w:rPr>
          <w:rFonts w:ascii="Times New Roman" w:hAnsi="Times New Roman" w:cs="Times New Roman"/>
          <w:b w:val="0"/>
        </w:rPr>
      </w:pPr>
      <w:r>
        <w:rPr>
          <w:color w:val="000000" w:themeColor="text1"/>
        </w:rPr>
        <w:t>Паспорт</w:t>
      </w:r>
      <w:r>
        <w:rPr>
          <w:color w:val="000000" w:themeColor="text1"/>
        </w:rPr>
        <w:br/>
      </w:r>
      <w:r>
        <w:rPr>
          <w:rFonts w:ascii="Times New Roman" w:hAnsi="Times New Roman" w:cs="Times New Roman"/>
          <w:b w:val="0"/>
        </w:rPr>
        <w:t>муниципальной программы «Формирование современной городской среды</w:t>
      </w:r>
    </w:p>
    <w:p w:rsidR="004B4D48" w:rsidRDefault="005A5F1E">
      <w:pPr>
        <w:pStyle w:val="1"/>
        <w:spacing w:before="0" w:after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на территории Торбеевского городского поселения</w:t>
      </w:r>
    </w:p>
    <w:p w:rsidR="004B4D48" w:rsidRDefault="005A5F1E">
      <w:pPr>
        <w:pStyle w:val="1"/>
        <w:spacing w:before="0" w:after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Торбеевского муниципального района Республики Мордовия</w:t>
      </w:r>
    </w:p>
    <w:p w:rsidR="004B4D48" w:rsidRDefault="005A5F1E">
      <w:pPr>
        <w:pStyle w:val="1"/>
        <w:spacing w:before="0" w:after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на 2025-2030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080"/>
      </w:tblGrid>
      <w:tr w:rsidR="004B4D48">
        <w:tc>
          <w:tcPr>
            <w:tcW w:w="2376" w:type="dxa"/>
          </w:tcPr>
          <w:p w:rsidR="004B4D48" w:rsidRDefault="005A5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Программы</w:t>
            </w:r>
          </w:p>
        </w:tc>
        <w:tc>
          <w:tcPr>
            <w:tcW w:w="8080" w:type="dxa"/>
          </w:tcPr>
          <w:p w:rsidR="004B4D48" w:rsidRDefault="005A5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Торбеевского  городского поселения</w:t>
            </w:r>
          </w:p>
        </w:tc>
      </w:tr>
      <w:tr w:rsidR="004B4D48">
        <w:tc>
          <w:tcPr>
            <w:tcW w:w="2376" w:type="dxa"/>
          </w:tcPr>
          <w:p w:rsidR="004B4D48" w:rsidRDefault="005A5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8080" w:type="dxa"/>
          </w:tcPr>
          <w:p w:rsidR="004B4D48" w:rsidRDefault="005A5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Торбеевского городского поселения</w:t>
            </w:r>
          </w:p>
        </w:tc>
      </w:tr>
      <w:tr w:rsidR="004B4D48">
        <w:tc>
          <w:tcPr>
            <w:tcW w:w="2376" w:type="dxa"/>
          </w:tcPr>
          <w:p w:rsidR="004B4D48" w:rsidRDefault="005A5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Программы</w:t>
            </w:r>
          </w:p>
        </w:tc>
        <w:tc>
          <w:tcPr>
            <w:tcW w:w="8080" w:type="dxa"/>
          </w:tcPr>
          <w:p w:rsidR="004B4D48" w:rsidRDefault="005A5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B4D48">
        <w:tc>
          <w:tcPr>
            <w:tcW w:w="2376" w:type="dxa"/>
          </w:tcPr>
          <w:p w:rsidR="004B4D48" w:rsidRDefault="005A5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Программы</w:t>
            </w:r>
          </w:p>
          <w:p w:rsidR="004B4D48" w:rsidRDefault="004B4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4B4D48" w:rsidRDefault="005A5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Повышение качества и комфорта городской среды на территории Торбеевского городского поселения </w:t>
            </w:r>
          </w:p>
        </w:tc>
      </w:tr>
      <w:tr w:rsidR="004B4D48">
        <w:tc>
          <w:tcPr>
            <w:tcW w:w="2376" w:type="dxa"/>
          </w:tcPr>
          <w:p w:rsidR="004B4D48" w:rsidRDefault="005A5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</w:t>
            </w: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8080" w:type="dxa"/>
          </w:tcPr>
          <w:p w:rsidR="004B4D48" w:rsidRDefault="005A5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Обеспечение формирования единого облика Торбеевского городского поселения;</w:t>
            </w:r>
          </w:p>
          <w:p w:rsidR="004B4D48" w:rsidRDefault="005A5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Обеспечение создания, содержания и развития объектов благоустройства на территории Торбеевского городского поселения, включая объекты, находящиеся в частной собствен</w:t>
            </w:r>
            <w:r>
              <w:rPr>
                <w:rFonts w:ascii="Times New Roman" w:hAnsi="Times New Roman" w:cs="Times New Roman"/>
              </w:rPr>
              <w:t>ности и прилегающие к ним территории;</w:t>
            </w:r>
          </w:p>
          <w:p w:rsidR="004B4D48" w:rsidRDefault="005A5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Повышение уровня вовлеченности заинтересованных граждан, организаций в реализацию мероприятий по благоустройству территории Торбеевского городского поселения используя социальные сети и Интернет-ресурсы.</w:t>
            </w:r>
          </w:p>
        </w:tc>
      </w:tr>
      <w:tr w:rsidR="004B4D48">
        <w:tc>
          <w:tcPr>
            <w:tcW w:w="2376" w:type="dxa"/>
          </w:tcPr>
          <w:p w:rsidR="004B4D48" w:rsidRDefault="005A5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ин</w:t>
            </w:r>
            <w:r>
              <w:rPr>
                <w:rFonts w:ascii="Times New Roman" w:hAnsi="Times New Roman" w:cs="Times New Roman"/>
              </w:rPr>
              <w:t>дикаторы и показатели Программы</w:t>
            </w:r>
          </w:p>
        </w:tc>
        <w:tc>
          <w:tcPr>
            <w:tcW w:w="8080" w:type="dxa"/>
          </w:tcPr>
          <w:p w:rsidR="004B4D48" w:rsidRDefault="005A5F1E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Доля граждан, принявших участие в решении вопросов развития комфортной среды от общего количества граждан в возрасте от 14 лет, проживающих в_рп. Торбеево, на территории которого реализуются проекты по созданию комфортной</w:t>
            </w:r>
            <w:r>
              <w:rPr>
                <w:rFonts w:ascii="Times New Roman" w:hAnsi="Times New Roman" w:cs="Times New Roman"/>
              </w:rPr>
              <w:t xml:space="preserve"> городской среды – 30%, в том числе доля жителей рп. Торбеево в возрасте старше 14 лет, имеющих возможность участвовать в принятии решений по вопросам развития комфортной среды с использованием цифровых технологий – 60%.</w:t>
            </w:r>
          </w:p>
          <w:p w:rsidR="004B4D48" w:rsidRDefault="005A5F1E">
            <w:pPr>
              <w:tabs>
                <w:tab w:val="left" w:pos="1455"/>
              </w:tabs>
            </w:pPr>
            <w:r>
              <w:rPr>
                <w:rFonts w:ascii="Times New Roman" w:hAnsi="Times New Roman" w:cs="Times New Roman"/>
              </w:rPr>
              <w:t xml:space="preserve">2. Увеличение </w:t>
            </w:r>
            <w:r>
              <w:t>количества благоустро</w:t>
            </w:r>
            <w:r>
              <w:t>енных общественных территорий, включенных в муниципальную программу.</w:t>
            </w:r>
          </w:p>
          <w:p w:rsidR="004B4D48" w:rsidRDefault="005A5F1E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Увеличение </w:t>
            </w:r>
            <w:r>
              <w:t>количества благоустроенных дворовых территорий, включенных в муниципальную программу.</w:t>
            </w:r>
          </w:p>
          <w:p w:rsidR="004B4D48" w:rsidRDefault="005A5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t>Доля дворовых территорий, благоустроенных с участием заинтересованных лиц – 100 %.</w:t>
            </w:r>
          </w:p>
        </w:tc>
      </w:tr>
      <w:tr w:rsidR="004B4D48">
        <w:tc>
          <w:tcPr>
            <w:tcW w:w="2376" w:type="dxa"/>
          </w:tcPr>
          <w:p w:rsidR="004B4D48" w:rsidRDefault="005A5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Программы</w:t>
            </w:r>
          </w:p>
        </w:tc>
        <w:tc>
          <w:tcPr>
            <w:tcW w:w="8080" w:type="dxa"/>
          </w:tcPr>
          <w:p w:rsidR="004B4D48" w:rsidRDefault="005A5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2018-2024 годы без разделения на этапы</w:t>
            </w:r>
          </w:p>
        </w:tc>
      </w:tr>
      <w:tr w:rsidR="004B4D48">
        <w:tc>
          <w:tcPr>
            <w:tcW w:w="2376" w:type="dxa"/>
          </w:tcPr>
          <w:p w:rsidR="004B4D48" w:rsidRDefault="005A5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Объемы бюджетных ассигнований Программы</w:t>
            </w:r>
          </w:p>
        </w:tc>
        <w:tc>
          <w:tcPr>
            <w:tcW w:w="8080" w:type="dxa"/>
          </w:tcPr>
          <w:p w:rsidR="004B4D48" w:rsidRDefault="005A5F1E">
            <w:pPr>
              <w:tabs>
                <w:tab w:val="left" w:pos="1455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Общий объем финансовых средств – </w:t>
            </w:r>
            <w:r>
              <w:rPr>
                <w:rFonts w:ascii="Times New Roman" w:hAnsi="Times New Roman" w:cs="Times New Roman"/>
                <w:b/>
                <w:color w:val="000000"/>
              </w:rPr>
              <w:t>651,970849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тыс. руб.*, из них:</w:t>
            </w:r>
          </w:p>
          <w:p w:rsidR="004B4D48" w:rsidRDefault="005A5F1E">
            <w:pPr>
              <w:tabs>
                <w:tab w:val="left" w:pos="1455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республиканского бюджета:</w:t>
            </w:r>
          </w:p>
          <w:p w:rsidR="004B4D48" w:rsidRDefault="005A5F1E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>
              <w:rPr>
                <w:rFonts w:ascii="Times New Roman" w:hAnsi="Times New Roman" w:cs="Times New Roman"/>
                <w:b/>
                <w:color w:val="000000"/>
              </w:rPr>
              <w:t>5409,40090</w:t>
            </w:r>
            <w:r>
              <w:rPr>
                <w:rFonts w:ascii="Times New Roman" w:hAnsi="Times New Roman" w:cs="Times New Roman"/>
                <w:color w:val="000000"/>
              </w:rPr>
              <w:t xml:space="preserve"> тыс. руб.;</w:t>
            </w:r>
          </w:p>
          <w:p w:rsidR="004B4D48" w:rsidRDefault="005A5F1E">
            <w:pPr>
              <w:tabs>
                <w:tab w:val="left" w:pos="1455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 год – 0,0 тыс</w:t>
            </w:r>
            <w:r>
              <w:rPr>
                <w:rFonts w:ascii="Times New Roman" w:hAnsi="Times New Roman" w:cs="Times New Roman"/>
                <w:color w:val="000000"/>
              </w:rPr>
              <w:t xml:space="preserve">. руб* </w:t>
            </w:r>
          </w:p>
          <w:p w:rsidR="004B4D48" w:rsidRDefault="005A5F1E">
            <w:pPr>
              <w:tabs>
                <w:tab w:val="left" w:pos="1455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2027 год – 0,0 тыс. руб*</w:t>
            </w:r>
          </w:p>
          <w:p w:rsidR="004B4D48" w:rsidRDefault="005A5F1E">
            <w:pPr>
              <w:tabs>
                <w:tab w:val="left" w:pos="1455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2028 год – 0,0 тыс. руб*</w:t>
            </w:r>
          </w:p>
          <w:p w:rsidR="004B4D48" w:rsidRDefault="005A5F1E">
            <w:pPr>
              <w:tabs>
                <w:tab w:val="left" w:pos="1455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2029 год - 0,0 тыс. руб*</w:t>
            </w:r>
          </w:p>
          <w:p w:rsidR="004B4D48" w:rsidRDefault="005A5F1E">
            <w:pPr>
              <w:tabs>
                <w:tab w:val="left" w:pos="1455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2030 год - 0,0 тыс. руб*</w:t>
            </w:r>
          </w:p>
          <w:p w:rsidR="004B4D48" w:rsidRDefault="005A5F1E">
            <w:pPr>
              <w:tabs>
                <w:tab w:val="left" w:pos="1455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местного бюджета:</w:t>
            </w:r>
          </w:p>
          <w:p w:rsidR="004B4D48" w:rsidRDefault="005A5F1E">
            <w:pPr>
              <w:tabs>
                <w:tab w:val="left" w:pos="1455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>
              <w:rPr>
                <w:rFonts w:ascii="Times New Roman" w:hAnsi="Times New Roman" w:cs="Times New Roman"/>
                <w:b/>
                <w:color w:val="000000"/>
              </w:rPr>
              <w:t>1110,30759тыс. руб</w:t>
            </w:r>
            <w:r>
              <w:rPr>
                <w:rFonts w:ascii="Times New Roman" w:hAnsi="Times New Roman" w:cs="Times New Roman"/>
                <w:color w:val="000000"/>
              </w:rPr>
              <w:t>.*</w:t>
            </w:r>
          </w:p>
          <w:p w:rsidR="004B4D48" w:rsidRDefault="005A5F1E">
            <w:pPr>
              <w:tabs>
                <w:tab w:val="left" w:pos="1455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2026 год – 0,0 тыс. руб* </w:t>
            </w:r>
          </w:p>
          <w:p w:rsidR="004B4D48" w:rsidRDefault="005A5F1E">
            <w:pPr>
              <w:tabs>
                <w:tab w:val="left" w:pos="1455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2027 год – 0,0 тыс. руб*</w:t>
            </w:r>
          </w:p>
          <w:p w:rsidR="004B4D48" w:rsidRDefault="005A5F1E">
            <w:pPr>
              <w:tabs>
                <w:tab w:val="left" w:pos="1455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2028 год – 0,0 тыс. руб*</w:t>
            </w:r>
          </w:p>
          <w:p w:rsidR="004B4D48" w:rsidRDefault="005A5F1E">
            <w:pPr>
              <w:tabs>
                <w:tab w:val="left" w:pos="1455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2029 год - </w:t>
            </w:r>
            <w:r>
              <w:rPr>
                <w:rFonts w:ascii="Times New Roman" w:hAnsi="Times New Roman" w:cs="Times New Roman"/>
                <w:color w:val="000000"/>
              </w:rPr>
              <w:t>0,0 тыс. руб*</w:t>
            </w:r>
          </w:p>
          <w:p w:rsidR="004B4D48" w:rsidRDefault="005A5F1E">
            <w:pPr>
              <w:tabs>
                <w:tab w:val="left" w:pos="1455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2030 год - 0,0 тыс. руб*</w:t>
            </w:r>
          </w:p>
          <w:p w:rsidR="004B4D48" w:rsidRDefault="004B4D48">
            <w:pPr>
              <w:tabs>
                <w:tab w:val="left" w:pos="1455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B4D48">
        <w:tc>
          <w:tcPr>
            <w:tcW w:w="2376" w:type="dxa"/>
          </w:tcPr>
          <w:p w:rsidR="004B4D48" w:rsidRDefault="005A5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результаты Программы</w:t>
            </w:r>
          </w:p>
        </w:tc>
        <w:tc>
          <w:tcPr>
            <w:tcW w:w="8080" w:type="dxa"/>
          </w:tcPr>
          <w:p w:rsidR="004B4D48" w:rsidRDefault="005A5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поставленных целей и задач муниципальной программы, улучшение целевых индикаторов и показателей муниципальной программы </w:t>
            </w:r>
          </w:p>
        </w:tc>
      </w:tr>
      <w:bookmarkEnd w:id="0"/>
    </w:tbl>
    <w:p w:rsidR="004B4D48" w:rsidRDefault="004B4D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902"/>
      <w:r>
        <w:rPr>
          <w:rFonts w:ascii="Times New Roman" w:hAnsi="Times New Roman" w:cs="Times New Roman"/>
          <w:sz w:val="24"/>
          <w:szCs w:val="24"/>
        </w:rPr>
        <w:t xml:space="preserve">* Объем финансирования подлежит уточнению по мере </w:t>
      </w:r>
      <w:r>
        <w:rPr>
          <w:rFonts w:ascii="Times New Roman" w:hAnsi="Times New Roman" w:cs="Times New Roman"/>
          <w:sz w:val="24"/>
          <w:szCs w:val="24"/>
        </w:rPr>
        <w:t>формирования бюджета.</w:t>
      </w:r>
    </w:p>
    <w:p w:rsidR="004B4D48" w:rsidRDefault="004B4D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4D48" w:rsidRDefault="004B4D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4D48" w:rsidRDefault="005A5F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1. Характеристика текущего состояния благоустройства Торбеевского городского поселения.</w:t>
      </w:r>
    </w:p>
    <w:bookmarkEnd w:id="1"/>
    <w:p w:rsidR="004B4D48" w:rsidRDefault="004B4D48">
      <w:pPr>
        <w:tabs>
          <w:tab w:val="left" w:pos="14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Городская среда - фундаментальное понятие, выражающее сущность территории и как места сосредоточения больших масс людей, и как функционального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образования, играющего важную роль в жизни и развитии общества, в его территориальной организации.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Городская среда - совокупность многочисленных и разнообразных каналов массовых коммуникаций, форм и способов общения людей, их подключения к источникам разн</w:t>
      </w:r>
      <w:r>
        <w:rPr>
          <w:rFonts w:ascii="Times New Roman" w:hAnsi="Times New Roman" w:cs="Times New Roman"/>
          <w:sz w:val="24"/>
          <w:szCs w:val="24"/>
        </w:rPr>
        <w:t>ообразной информации. Она выступает как комплекс условий жизни людей, «потребляющих» среду, удовлетворяющих свои потребности, что находится в прямой зависимости от качества среды. Одновременно городская среда является совокупностью условий для творческой д</w:t>
      </w:r>
      <w:r>
        <w:rPr>
          <w:rFonts w:ascii="Times New Roman" w:hAnsi="Times New Roman" w:cs="Times New Roman"/>
          <w:sz w:val="24"/>
          <w:szCs w:val="24"/>
        </w:rPr>
        <w:t>еятельности, формирующей новые направления в науке, искусстве, культуре и т. д.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сегодняшний день на территории Торбеевского городского поселения объекты благоустройства, такие как пешеходные зоны, газоны и цветники, озеленение, освещение, малые архитект</w:t>
      </w:r>
      <w:r>
        <w:rPr>
          <w:rFonts w:ascii="Times New Roman" w:hAnsi="Times New Roman" w:cs="Times New Roman"/>
          <w:sz w:val="24"/>
          <w:szCs w:val="24"/>
        </w:rPr>
        <w:t>урные формы, детские спортивно-игровые площадки, элементы городской мебели на территории дворовых территорий, площадки для отдыха взрослых, хозяйственно-бытовые площадки для сушки белья, чистки одежды, ковров и предметов домашнего обихода, автомобильные па</w:t>
      </w:r>
      <w:r>
        <w:rPr>
          <w:rFonts w:ascii="Times New Roman" w:hAnsi="Times New Roman" w:cs="Times New Roman"/>
          <w:sz w:val="24"/>
          <w:szCs w:val="24"/>
        </w:rPr>
        <w:t>рковки, площадки для выгула домашних животных, места сбора и временного хранения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мусора либо отсутствуют вовсе, либо не обеспечивают комфортных условий жизнедеятельности населения и нуждаются в ремонте и реконструкции.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Проведенные исследования и анализ сос</w:t>
      </w:r>
      <w:r>
        <w:rPr>
          <w:rFonts w:ascii="Times New Roman" w:hAnsi="Times New Roman" w:cs="Times New Roman"/>
          <w:sz w:val="24"/>
          <w:szCs w:val="24"/>
        </w:rPr>
        <w:t xml:space="preserve">тояния территории свидетельствуют о том, что требуются значительные трудовые и финансовые затраты. Принимаемые в последнее время меры по частичному благоустройству дворовых территорий и территорий общего пользования не приводят к должному результату ввиду </w:t>
      </w:r>
      <w:r>
        <w:rPr>
          <w:rFonts w:ascii="Times New Roman" w:hAnsi="Times New Roman" w:cs="Times New Roman"/>
          <w:sz w:val="24"/>
          <w:szCs w:val="24"/>
        </w:rPr>
        <w:t>недостаточного финансирования.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современной (комфортной) среды возможно при соблюдении ряда условий, которые отвечают принципам программно-целевого метода планирования бюджета: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формирования единых подходов и ключевых приоритетов </w:t>
      </w:r>
      <w:r>
        <w:rPr>
          <w:rFonts w:ascii="Times New Roman" w:hAnsi="Times New Roman" w:cs="Times New Roman"/>
          <w:sz w:val="24"/>
          <w:szCs w:val="24"/>
        </w:rPr>
        <w:t>формирования комфортной городской среды на территории Торбеевского городского поселения с учетом приоритетов территориального развития;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комплексное совершенствование системы благоустройства территории в соответствии с требованиями действующих норм, оптимиз</w:t>
      </w:r>
      <w:r>
        <w:rPr>
          <w:rFonts w:ascii="Times New Roman" w:hAnsi="Times New Roman" w:cs="Times New Roman"/>
          <w:sz w:val="24"/>
          <w:szCs w:val="24"/>
        </w:rPr>
        <w:t>ация систем уборки, озеленения, освещения территорий;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универсальных механизмов вовлеченности заинтересованных граждан, организаций в реализацию мероприятий по благоустройству территорий;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адаптация городской среды для инвалидов и других маломобильн</w:t>
      </w:r>
      <w:r>
        <w:rPr>
          <w:rFonts w:ascii="Times New Roman" w:hAnsi="Times New Roman" w:cs="Times New Roman"/>
          <w:sz w:val="24"/>
          <w:szCs w:val="24"/>
        </w:rPr>
        <w:t>ых групп населения, их беспрепятственный доступ и использование объектов благоустройства;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расширение влияния граждан при принятии решения: создание инструментов участия жителей в городской среде;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комфортной и безопасной городской среды.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</w:t>
      </w:r>
      <w:r>
        <w:rPr>
          <w:rFonts w:ascii="Times New Roman" w:hAnsi="Times New Roman" w:cs="Times New Roman"/>
          <w:sz w:val="24"/>
          <w:szCs w:val="24"/>
        </w:rPr>
        <w:t xml:space="preserve"> программы позволит реализовать ключевые принципы и подходы к развитию комфортной городской среды с учетом приоритетов пространственного развития.</w:t>
      </w:r>
    </w:p>
    <w:p w:rsidR="004B4D48" w:rsidRDefault="004B4D48">
      <w:pPr>
        <w:tabs>
          <w:tab w:val="left" w:pos="14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B4D48" w:rsidRDefault="004B4D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D48" w:rsidRDefault="005A5F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Приоритеты политики благоустройства, формулировка целей и постановка задач муниципальной программы.</w:t>
      </w:r>
    </w:p>
    <w:p w:rsidR="004B4D48" w:rsidRDefault="004B4D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D48" w:rsidRDefault="005A5F1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программы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повышение качества и комфорта городской среды на территории Торбеевского городского поселения</w:t>
      </w:r>
    </w:p>
    <w:p w:rsidR="004B4D48" w:rsidRDefault="005A5F1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достижения поставленной цели необходимо решить следующие задачи:</w:t>
      </w:r>
    </w:p>
    <w:p w:rsidR="004B4D48" w:rsidRDefault="005A5F1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формирование единого облика Торбеевского городского пос</w:t>
      </w:r>
      <w:r>
        <w:rPr>
          <w:rFonts w:ascii="Times New Roman" w:hAnsi="Times New Roman" w:cs="Times New Roman"/>
          <w:sz w:val="24"/>
          <w:szCs w:val="24"/>
        </w:rPr>
        <w:t>еления;</w:t>
      </w:r>
    </w:p>
    <w:p w:rsidR="004B4D48" w:rsidRDefault="005A5F1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создание, содержание и развитие объектов благоустройства на территории Торбеевского городского поселения, включая объекты, находящиеся в частной собственности и прилегающие к ним территории;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повысить уровень вовлеченности заинтересо</w:t>
      </w:r>
      <w:r>
        <w:rPr>
          <w:rFonts w:ascii="Times New Roman" w:hAnsi="Times New Roman" w:cs="Times New Roman"/>
          <w:sz w:val="24"/>
          <w:szCs w:val="24"/>
        </w:rPr>
        <w:t>ванных граждан, организаций в реализацию мероприятий по благоустройству территории Торбеевского городского поселения, используя социальные сети и Интернет-ресурсы.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муниципальной программы предусматривают комплекс мер финансово-инвестиционного, </w:t>
      </w:r>
      <w:r>
        <w:rPr>
          <w:rFonts w:ascii="Times New Roman" w:hAnsi="Times New Roman" w:cs="Times New Roman"/>
          <w:sz w:val="24"/>
          <w:szCs w:val="24"/>
        </w:rPr>
        <w:t>организационно-правового характера, мероприятий по обеспечению вовлечения граждан, организаций в процесс обсуждения решения вопросов по формированию комфортной городской среды.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Финансово-инвестиционные мероприятия предполагают обеспечение эффективного испо</w:t>
      </w:r>
      <w:r>
        <w:rPr>
          <w:rFonts w:ascii="Times New Roman" w:hAnsi="Times New Roman" w:cs="Times New Roman"/>
          <w:sz w:val="24"/>
          <w:szCs w:val="24"/>
        </w:rPr>
        <w:t xml:space="preserve">льзования имеющихся бюджетных финансовых ресурсов, а также использование трудовых ресурсов. 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софинансирования расходных обязательств, связанных с реализацией мероприятий муниципальной программы, включающих мероприятия по благоустройству общественны</w:t>
      </w:r>
      <w:r>
        <w:rPr>
          <w:rFonts w:ascii="Times New Roman" w:hAnsi="Times New Roman" w:cs="Times New Roman"/>
          <w:sz w:val="24"/>
          <w:szCs w:val="24"/>
        </w:rPr>
        <w:t>х территорий, дворовых территорий и мероприятия по строительству объектов капитального строительства и осуществлении контроля в процессе строительства объектов капитального строительства, администрации Торбеевского городского поселения предоставляются субс</w:t>
      </w:r>
      <w:r>
        <w:rPr>
          <w:rFonts w:ascii="Times New Roman" w:hAnsi="Times New Roman" w:cs="Times New Roman"/>
          <w:sz w:val="24"/>
          <w:szCs w:val="24"/>
        </w:rPr>
        <w:t>идии из республиканского бюджета Республики Мордовия.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Порядок осуществления расходов, связанных с выполнением работ по благоустройству территорий, осуществляется путем: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предоставления субсидий из республиканского бюджета субъекта Российской Федерации бюд</w:t>
      </w:r>
      <w:r>
        <w:rPr>
          <w:rFonts w:ascii="Times New Roman" w:hAnsi="Times New Roman" w:cs="Times New Roman"/>
          <w:sz w:val="24"/>
          <w:szCs w:val="24"/>
        </w:rPr>
        <w:t>жетным и автономным учреждениям, в том числе субсидии на финансовое обеспечение выполнения ими государственного (муниципального) задания;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закупки товаров, работ и услуг для обеспечения государственных (муниципальных) нужд (за исключением бюджетных ас</w:t>
      </w:r>
      <w:r>
        <w:rPr>
          <w:rFonts w:ascii="Times New Roman" w:hAnsi="Times New Roman" w:cs="Times New Roman"/>
          <w:sz w:val="24"/>
          <w:szCs w:val="24"/>
        </w:rPr>
        <w:t>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(муниципальной) собственности казенных учреждений);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путем предоставления субсидий юридическим лицам </w:t>
      </w:r>
      <w:r>
        <w:rPr>
          <w:rFonts w:ascii="Times New Roman" w:hAnsi="Times New Roman" w:cs="Times New Roman"/>
          <w:sz w:val="24"/>
          <w:szCs w:val="24"/>
        </w:rPr>
        <w:t>(за исключением субсидий государственным (муниципальным) учреждениям), индивидуальным предпринимателям, физическим лицам на возмещение затрат на выполнение работ по благоустройству дворовых территорий (в случае если дворовая территория образована земельным</w:t>
      </w:r>
      <w:r>
        <w:rPr>
          <w:rFonts w:ascii="Times New Roman" w:hAnsi="Times New Roman" w:cs="Times New Roman"/>
          <w:sz w:val="24"/>
          <w:szCs w:val="24"/>
        </w:rPr>
        <w:t>и участками, находящимися полностью или частично в частной собственности).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предусматривает финансовое и трудовое участие заинтересованных лиц в благоустройстве. 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перечень видов работ по благоустройству дворовых территорий м</w:t>
      </w:r>
      <w:r>
        <w:rPr>
          <w:rFonts w:ascii="Times New Roman" w:hAnsi="Times New Roman" w:cs="Times New Roman"/>
          <w:sz w:val="24"/>
          <w:szCs w:val="24"/>
        </w:rPr>
        <w:t>ногоквартирных домов, софинансируемых за счет средств республиканского бюджета Республики Мордовия, включает в себя: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дворовых проездов;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устройство парковок;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оборудование детских площадок;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освещения дворовых территорий;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установка малых архитектурных форм;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устройство тротуаров и пешеходных дорожек.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субсидия из республиканского бюджета Республики Мордовия может быть направлена на финансирование минимального перечня робот по благоустройству дворовых территорий при</w:t>
      </w:r>
      <w:r>
        <w:rPr>
          <w:rFonts w:ascii="Times New Roman" w:hAnsi="Times New Roman" w:cs="Times New Roman"/>
          <w:sz w:val="24"/>
          <w:szCs w:val="24"/>
        </w:rPr>
        <w:t xml:space="preserve"> условиях: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принятия собственниками помещений в таком многоквартирном доме решения о принятии созданного в результате благоустройства имущества в состав общего имущества многоквартирного дома;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трудового участия граждан, при этом объем трудового участия </w:t>
      </w:r>
      <w:r>
        <w:rPr>
          <w:rFonts w:ascii="Times New Roman" w:hAnsi="Times New Roman" w:cs="Times New Roman"/>
          <w:sz w:val="24"/>
          <w:szCs w:val="24"/>
        </w:rPr>
        <w:t>в выполнении работ по благоустройству одной дворовой территории должен быть не менее 5 часов при участии не менее 30% заинтересованных лиц данной территории.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Дополнительный перечень видов работ по благоустройству дворовых территорий многоквартирных домов, </w:t>
      </w:r>
      <w:r>
        <w:rPr>
          <w:rFonts w:ascii="Times New Roman" w:hAnsi="Times New Roman" w:cs="Times New Roman"/>
          <w:sz w:val="24"/>
          <w:szCs w:val="24"/>
        </w:rPr>
        <w:t>софинансируемых за счет средств республиканского бюджета Республики Мордовия, включает в себя: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оборудование спортивных площадок;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озеленение территории;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устройство приспособлений для сушки белья;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смет (в том числе проведение экспертизы до</w:t>
      </w:r>
      <w:r>
        <w:rPr>
          <w:rFonts w:ascii="Times New Roman" w:hAnsi="Times New Roman" w:cs="Times New Roman"/>
          <w:sz w:val="24"/>
          <w:szCs w:val="24"/>
        </w:rPr>
        <w:t xml:space="preserve">стоверности сметной стоимости),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дизайн-проектов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виды работ по согласованию с заинтересованными лицами.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субсидия из республиканского бюджета Республики Мордовия может быть направлена на финансирование дополнительного перечня работ по благоу</w:t>
      </w:r>
      <w:r>
        <w:rPr>
          <w:rFonts w:ascii="Times New Roman" w:hAnsi="Times New Roman" w:cs="Times New Roman"/>
          <w:sz w:val="24"/>
          <w:szCs w:val="24"/>
        </w:rPr>
        <w:t>стройству дворовых территорий: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наличии решения собственников помещений в таком многоквартирном доме о принятии созданного в результате благоустройства имущества в состав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многоквартирного дома;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решения собственников </w:t>
      </w:r>
      <w:r>
        <w:rPr>
          <w:rFonts w:ascii="Times New Roman" w:hAnsi="Times New Roman" w:cs="Times New Roman"/>
          <w:sz w:val="24"/>
          <w:szCs w:val="24"/>
        </w:rPr>
        <w:t>помещений многоквартирного дома о софинансировании работ по благоустройству дворовых территорий в размере не менее 20% стоимости выполнения таких работ.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Организационно-правовые мероприятия предполагают: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Своевременное формирование нормативно правовой базы, </w:t>
      </w:r>
      <w:r>
        <w:rPr>
          <w:rFonts w:ascii="Times New Roman" w:hAnsi="Times New Roman" w:cs="Times New Roman"/>
          <w:sz w:val="24"/>
          <w:szCs w:val="24"/>
        </w:rPr>
        <w:t xml:space="preserve">необходимой для эффективной реализации программы. 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обеспечению вовлечения граждан, организаций в процесс обсуждения проектов муниципальных программ предполагают: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работы с местными СМИ, охватывающими широкий круг людей разных возра</w:t>
      </w:r>
      <w:r>
        <w:rPr>
          <w:rFonts w:ascii="Times New Roman" w:hAnsi="Times New Roman" w:cs="Times New Roman"/>
          <w:sz w:val="24"/>
          <w:szCs w:val="24"/>
        </w:rPr>
        <w:t>стных групп и потенциальные аудитории проекта;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вывешивание афиш и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муниципальной территории общего пользова</w:t>
      </w:r>
      <w:r>
        <w:rPr>
          <w:rFonts w:ascii="Times New Roman" w:hAnsi="Times New Roman" w:cs="Times New Roman"/>
          <w:sz w:val="24"/>
          <w:szCs w:val="24"/>
        </w:rPr>
        <w:t>ния), а также на специальных стендах на самом объекте в местах притяжения и скопления людей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</w:t>
      </w:r>
      <w:r>
        <w:rPr>
          <w:rFonts w:ascii="Times New Roman" w:hAnsi="Times New Roman" w:cs="Times New Roman"/>
          <w:sz w:val="24"/>
          <w:szCs w:val="24"/>
        </w:rPr>
        <w:t>роектируемой территории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ней (поликлиники, ДК, библиотеки, спортивные центры), на площадке проведения общественных обсуждений (в зоне входной группы, на специальных информационных стендах);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информирование местных жителей через школы и детские сады, в</w:t>
      </w:r>
      <w:r>
        <w:rPr>
          <w:rFonts w:ascii="Times New Roman" w:hAnsi="Times New Roman" w:cs="Times New Roman"/>
          <w:sz w:val="24"/>
          <w:szCs w:val="24"/>
        </w:rPr>
        <w:t xml:space="preserve">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индивидуальное приглашение участников встречи лично, по электронной почте или по телефону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социальных сетей и интернет-ресурсов для обеспечения распространения информации среди населения, городских и профессиональных сообществ;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установку интерактивных стендов с устройствами для заполнения и сбора небольших анкет.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основны</w:t>
      </w:r>
      <w:r>
        <w:rPr>
          <w:rFonts w:ascii="Times New Roman" w:hAnsi="Times New Roman" w:cs="Times New Roman"/>
          <w:sz w:val="24"/>
          <w:szCs w:val="24"/>
        </w:rPr>
        <w:t xml:space="preserve">х мероприятий муниципальной программы указан в </w:t>
      </w:r>
      <w:r>
        <w:rPr>
          <w:rStyle w:val="af"/>
          <w:rFonts w:ascii="Times New Roman" w:hAnsi="Times New Roman"/>
          <w:color w:val="auto"/>
          <w:sz w:val="24"/>
          <w:szCs w:val="24"/>
        </w:rPr>
        <w:t>приложении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4D48" w:rsidRDefault="004B4D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D48" w:rsidRDefault="005A5F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Прогноз ожидаемых результатов реализации муниципальной программы. Анализ рисков реализации муниципальной программы.</w:t>
      </w:r>
    </w:p>
    <w:p w:rsidR="004B4D48" w:rsidRDefault="004B4D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социально-экономических последствий реализации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 будет производиться на основе системы индикаторов, которые представляют собой не только количественные показатели, но и качественные характеристики и описания. Система индикаторов обеспечит мониторинг реальной динамики изменений уровня бл</w:t>
      </w:r>
      <w:r>
        <w:rPr>
          <w:rFonts w:ascii="Times New Roman" w:hAnsi="Times New Roman" w:cs="Times New Roman"/>
          <w:sz w:val="24"/>
          <w:szCs w:val="24"/>
        </w:rPr>
        <w:t>агоустройства на территории Торбеевского городского поселения за оцениваемый период.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расходования бюджетных средств будет определяться на основе количественных и качественных индикаторов.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Критериями эффективности расходования бюджетных </w:t>
      </w:r>
      <w:r>
        <w:rPr>
          <w:rFonts w:ascii="Times New Roman" w:hAnsi="Times New Roman" w:cs="Times New Roman"/>
          <w:sz w:val="24"/>
          <w:szCs w:val="24"/>
        </w:rPr>
        <w:t>средств будут являться: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Доля граждан, принявших участие в решении вопросов развития комфортной среды от общего количества граждан в возрасте от 14 лет, проживающих на территории Торбеевского городского поселения  - 30%, в том числе доля жителей Торбеевс</w:t>
      </w:r>
      <w:r>
        <w:rPr>
          <w:rFonts w:ascii="Times New Roman" w:hAnsi="Times New Roman" w:cs="Times New Roman"/>
          <w:sz w:val="24"/>
          <w:szCs w:val="24"/>
        </w:rPr>
        <w:t>кого городского поселения в возрасте старше 14 лет, имеющих возможность участвовать в принятии решений по вопросам развития комфортной среды с использованием цифровых технологий - 60%.</w:t>
      </w:r>
      <w:proofErr w:type="gramEnd"/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Увеличение количества благоустроенных общественных территорий, включ</w:t>
      </w:r>
      <w:r>
        <w:rPr>
          <w:rFonts w:ascii="Times New Roman" w:hAnsi="Times New Roman" w:cs="Times New Roman"/>
          <w:sz w:val="24"/>
          <w:szCs w:val="24"/>
        </w:rPr>
        <w:t>енных в муниципальную программу.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Увеличение количества благоустроенных дворовых территорий, включенных в муниципальную программу.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Доля дворовых территорий, благоустроенных с участием заинтересованных лиц – 100 %.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Социально-экономические последствия б</w:t>
      </w:r>
      <w:r>
        <w:rPr>
          <w:rFonts w:ascii="Times New Roman" w:hAnsi="Times New Roman" w:cs="Times New Roman"/>
          <w:sz w:val="24"/>
          <w:szCs w:val="24"/>
        </w:rPr>
        <w:t>удут определяться на основании следующих показателей: экономические, демографические, социальные, в том числе оценка изменения параметров качества жизни населения.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реализации муниципальной программы осуществляются меры, направленные на снижение последс</w:t>
      </w:r>
      <w:r>
        <w:rPr>
          <w:rFonts w:ascii="Times New Roman" w:hAnsi="Times New Roman" w:cs="Times New Roman"/>
          <w:sz w:val="24"/>
          <w:szCs w:val="24"/>
        </w:rPr>
        <w:t>твий рисков и повышение уровня гарантированности достижения предусмотренных в ней конечных результатов.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успешной реализации муниципальной программы имеет прогнозирование возможных рисков достижения основной цели, решения задач муниципал</w:t>
      </w:r>
      <w:r>
        <w:rPr>
          <w:rFonts w:ascii="Times New Roman" w:hAnsi="Times New Roman" w:cs="Times New Roman"/>
          <w:sz w:val="24"/>
          <w:szCs w:val="24"/>
        </w:rPr>
        <w:t>ьной программы, оценки их масштабов и последствий, а также формирования системы мер по их предотвращению.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выделить основные группы рисков, в числе которых: правовые, финансовые, административные, кадровые, а также риски, связанные с территориальным</w:t>
      </w:r>
      <w:r>
        <w:rPr>
          <w:rFonts w:ascii="Times New Roman" w:hAnsi="Times New Roman" w:cs="Times New Roman"/>
          <w:sz w:val="24"/>
          <w:szCs w:val="24"/>
        </w:rPr>
        <w:t>и особенностями.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Правовые риски вызваны изменением федерального законодательства, длительностью формирования нормативной правовой базы, необходимой для эффективной реализации муниципальной программы, что может повлечь за собой увеличение планируемых сроков</w:t>
      </w:r>
      <w:r>
        <w:rPr>
          <w:rFonts w:ascii="Times New Roman" w:hAnsi="Times New Roman" w:cs="Times New Roman"/>
          <w:sz w:val="24"/>
          <w:szCs w:val="24"/>
        </w:rPr>
        <w:t xml:space="preserve"> или изменение условий реализации ее основных мероприятий.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снижения воздействия данной группы рисков предлагается проводить мониторинг планируемых изменений в федеральном </w:t>
      </w:r>
      <w:r>
        <w:rPr>
          <w:rStyle w:val="af"/>
          <w:rFonts w:ascii="Times New Roman" w:hAnsi="Times New Roman"/>
          <w:color w:val="auto"/>
          <w:sz w:val="24"/>
          <w:szCs w:val="24"/>
        </w:rPr>
        <w:t>законодательстве</w:t>
      </w:r>
      <w:r>
        <w:rPr>
          <w:rFonts w:ascii="Times New Roman" w:hAnsi="Times New Roman" w:cs="Times New Roman"/>
          <w:sz w:val="24"/>
          <w:szCs w:val="24"/>
        </w:rPr>
        <w:t xml:space="preserve"> в сфере жилищно-коммунального хозяйства.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Финансовые риски связан</w:t>
      </w:r>
      <w:r>
        <w:rPr>
          <w:rFonts w:ascii="Times New Roman" w:hAnsi="Times New Roman" w:cs="Times New Roman"/>
          <w:sz w:val="24"/>
          <w:szCs w:val="24"/>
        </w:rPr>
        <w:t>ы с процессами возникновения бюджетного дефицита и недостаточным из-за этого уровнем бюджетного финансирования, секвестированием бюджетных расходов, сокращением или прекращением программных мероприятий.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Способами ограничения финансовых рисков являются: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</w:t>
      </w:r>
      <w:r>
        <w:rPr>
          <w:rFonts w:ascii="Times New Roman" w:hAnsi="Times New Roman" w:cs="Times New Roman"/>
          <w:sz w:val="24"/>
          <w:szCs w:val="24"/>
        </w:rPr>
        <w:t>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внебюджетного финансирования.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группе административных рисков относятся неэффективное упр</w:t>
      </w:r>
      <w:r>
        <w:rPr>
          <w:rFonts w:ascii="Times New Roman" w:hAnsi="Times New Roman" w:cs="Times New Roman"/>
          <w:sz w:val="24"/>
          <w:szCs w:val="24"/>
        </w:rPr>
        <w:t xml:space="preserve">авление реализацией муниципальной программы, низкая эффективность взаимодействия заинтересованных сторон. Это может привести к потере управляемости, на срыве планируемых сроков реализации муниципальной программы, невыполнению ее цели и задач, недостижению </w:t>
      </w:r>
      <w:r>
        <w:rPr>
          <w:rFonts w:ascii="Times New Roman" w:hAnsi="Times New Roman" w:cs="Times New Roman"/>
          <w:sz w:val="24"/>
          <w:szCs w:val="24"/>
        </w:rPr>
        <w:t>плановых значений показателей, снижению эффективности использования ресурсов и качества выполнения мероприятий муниципальной программы.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условия минимизации этой группы рисков: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эффективной системы управления реализацией муниципальной п</w:t>
      </w:r>
      <w:r>
        <w:rPr>
          <w:rFonts w:ascii="Times New Roman" w:hAnsi="Times New Roman" w:cs="Times New Roman"/>
          <w:sz w:val="24"/>
          <w:szCs w:val="24"/>
        </w:rPr>
        <w:t>рограммы;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систематического аудита результативности реализации муниципальной программы;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регулярная публикация отчетов о ходе реализации муниципальной программы;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эффективности взаимодействия участников реализации муниципальной 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и контроль реализации соглашений о взаимодействии с заинтересованными сторонами;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создание системы мониторингов реализации муниципальной программы;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своевременная корректировка мероприятий муниципальной программы.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Кадровые риски вызваны дефицитом</w:t>
      </w:r>
      <w:r>
        <w:rPr>
          <w:rFonts w:ascii="Times New Roman" w:hAnsi="Times New Roman" w:cs="Times New Roman"/>
          <w:sz w:val="24"/>
          <w:szCs w:val="24"/>
        </w:rPr>
        <w:t xml:space="preserve"> высококвалифицированных кадров в сфере жилищно-коммунального хозяйства в целом и в сфере благоустройства территорий в частности.</w:t>
      </w:r>
    </w:p>
    <w:p w:rsidR="004B4D48" w:rsidRDefault="005A5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Вероятность уменьшения названной группы рисков возможна за счет переподготовки (повышения квалификации) имеющихся специалистов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4D48" w:rsidRDefault="004B4D48">
      <w:pPr>
        <w:jc w:val="center"/>
        <w:rPr>
          <w:rFonts w:ascii="Times New Roman" w:hAnsi="Times New Roman" w:cs="Times New Roman"/>
          <w:b/>
          <w:bCs/>
        </w:rPr>
      </w:pPr>
    </w:p>
    <w:p w:rsidR="004B4D48" w:rsidRDefault="005A5F1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Адресный перечень дворовых территорий, подлежащих благоустройству исходя из минимального перечня работ по благоустройству дворовых территорий в период с 2025 по 2030 годы</w:t>
      </w:r>
    </w:p>
    <w:p w:rsidR="004B4D48" w:rsidRDefault="004B4D48">
      <w:pPr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4B4D48" w:rsidRDefault="005A5F1E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рп Торбеево, ул. Мичурина, д.33</w:t>
      </w:r>
    </w:p>
    <w:p w:rsidR="004B4D48" w:rsidRDefault="005A5F1E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рп Торбеево, ул. Мичурина, д.36</w:t>
      </w:r>
    </w:p>
    <w:p w:rsidR="004B4D48" w:rsidRDefault="005A5F1E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рп Торбеево, ул. </w:t>
      </w:r>
      <w:r>
        <w:rPr>
          <w:rFonts w:ascii="Times New Roman" w:hAnsi="Times New Roman"/>
          <w:bCs/>
          <w:sz w:val="24"/>
          <w:szCs w:val="24"/>
          <w:lang w:eastAsia="ru-RU"/>
        </w:rPr>
        <w:t>Мичурина, д.41</w:t>
      </w:r>
    </w:p>
    <w:p w:rsidR="004B4D48" w:rsidRDefault="005A5F1E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рп Торбеево, ул. Мичурина, д. 43</w:t>
      </w:r>
    </w:p>
    <w:p w:rsidR="004B4D48" w:rsidRDefault="005A5F1E">
      <w:pPr>
        <w:pStyle w:val="af9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5.  рп Торбеево, ул.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Спортивная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>, д.12а,13</w:t>
      </w:r>
    </w:p>
    <w:p w:rsidR="004B4D48" w:rsidRDefault="005A5F1E">
      <w:pPr>
        <w:pStyle w:val="af9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6. рп Торбеево, ул. Ленина, д.10</w:t>
      </w:r>
    </w:p>
    <w:p w:rsidR="004B4D48" w:rsidRDefault="005A5F1E">
      <w:pPr>
        <w:pStyle w:val="af9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7. рп Торбеево, ул. Мира д.2</w:t>
      </w:r>
    </w:p>
    <w:p w:rsidR="004B4D48" w:rsidRDefault="005A5F1E">
      <w:pPr>
        <w:pStyle w:val="af9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8. рп Торбеево, ул. Павлова, д.36</w:t>
      </w:r>
    </w:p>
    <w:p w:rsidR="004B4D48" w:rsidRDefault="005A5F1E">
      <w:pPr>
        <w:pStyle w:val="af9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9. рп Торбеево, ул.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Железнодорожная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>, д.18,19</w:t>
      </w:r>
    </w:p>
    <w:p w:rsidR="004B4D48" w:rsidRDefault="005A5F1E">
      <w:pPr>
        <w:pStyle w:val="af9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10. рп Торбеево, ул. Акин</w:t>
      </w:r>
      <w:r>
        <w:rPr>
          <w:rFonts w:ascii="Times New Roman" w:hAnsi="Times New Roman"/>
          <w:bCs/>
          <w:sz w:val="24"/>
          <w:szCs w:val="24"/>
          <w:lang w:eastAsia="ru-RU"/>
        </w:rPr>
        <w:t>яева, д.69</w:t>
      </w:r>
    </w:p>
    <w:p w:rsidR="004B4D48" w:rsidRDefault="005A5F1E">
      <w:pPr>
        <w:pStyle w:val="af9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11. рп Торбеево, ул. мкр 3-й, д.1,2,3</w:t>
      </w:r>
    </w:p>
    <w:p w:rsidR="004B4D48" w:rsidRDefault="005A5F1E">
      <w:pPr>
        <w:pStyle w:val="af9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12. рп Торбеево, ул. Б.Хмельницкого д.5</w:t>
      </w:r>
    </w:p>
    <w:p w:rsidR="004B4D48" w:rsidRDefault="005A5F1E">
      <w:pPr>
        <w:pStyle w:val="af9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13. рп Торбеево, ул. мкр 3-й, д.5,6,7</w:t>
      </w:r>
    </w:p>
    <w:p w:rsidR="004B4D48" w:rsidRDefault="005A5F1E">
      <w:pPr>
        <w:pStyle w:val="af9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14. рп Торбеево, ул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 xml:space="preserve">.. 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>мкр 3-й, д.20</w:t>
      </w:r>
    </w:p>
    <w:p w:rsidR="004B4D48" w:rsidRDefault="005A5F1E">
      <w:pPr>
        <w:pStyle w:val="af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15. рп Торбеево, ул</w:t>
      </w:r>
      <w:proofErr w:type="gramStart"/>
      <w:r>
        <w:rPr>
          <w:rFonts w:ascii="Times New Roman" w:hAnsi="Times New Roman"/>
          <w:bCs/>
        </w:rPr>
        <w:t xml:space="preserve">.. </w:t>
      </w:r>
      <w:proofErr w:type="gramEnd"/>
      <w:r>
        <w:rPr>
          <w:rFonts w:ascii="Times New Roman" w:hAnsi="Times New Roman"/>
          <w:bCs/>
        </w:rPr>
        <w:t>мкр 3-й, д.21</w:t>
      </w:r>
    </w:p>
    <w:p w:rsidR="004B4D48" w:rsidRDefault="005A5F1E">
      <w:pPr>
        <w:pStyle w:val="af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16. рп Торбеево, ул</w:t>
      </w:r>
      <w:proofErr w:type="gramStart"/>
      <w:r>
        <w:rPr>
          <w:rFonts w:ascii="Times New Roman" w:hAnsi="Times New Roman"/>
          <w:bCs/>
        </w:rPr>
        <w:t xml:space="preserve">.. </w:t>
      </w:r>
      <w:proofErr w:type="gramEnd"/>
      <w:r>
        <w:rPr>
          <w:rFonts w:ascii="Times New Roman" w:hAnsi="Times New Roman"/>
          <w:bCs/>
        </w:rPr>
        <w:t>мкр 3-й, д.22</w:t>
      </w:r>
    </w:p>
    <w:p w:rsidR="004B4D48" w:rsidRDefault="005A5F1E">
      <w:pPr>
        <w:pStyle w:val="af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17. рп Торбеево, ул</w:t>
      </w:r>
      <w:proofErr w:type="gramStart"/>
      <w:r>
        <w:rPr>
          <w:rFonts w:ascii="Times New Roman" w:hAnsi="Times New Roman"/>
          <w:bCs/>
        </w:rPr>
        <w:t>..</w:t>
      </w:r>
      <w:r>
        <w:rPr>
          <w:rFonts w:ascii="Times New Roman" w:hAnsi="Times New Roman"/>
          <w:bCs/>
        </w:rPr>
        <w:t xml:space="preserve"> </w:t>
      </w:r>
      <w:proofErr w:type="gramEnd"/>
      <w:r>
        <w:rPr>
          <w:rFonts w:ascii="Times New Roman" w:hAnsi="Times New Roman"/>
          <w:bCs/>
        </w:rPr>
        <w:t>мкр 3-й, д. 23</w:t>
      </w:r>
    </w:p>
    <w:p w:rsidR="004B4D48" w:rsidRDefault="005A5F1E">
      <w:pPr>
        <w:pStyle w:val="af9"/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</w:rPr>
        <w:t xml:space="preserve">        </w:t>
      </w:r>
      <w:r>
        <w:rPr>
          <w:rFonts w:ascii="Times New Roman" w:hAnsi="Times New Roman"/>
          <w:bCs/>
          <w:sz w:val="24"/>
          <w:szCs w:val="24"/>
          <w:lang w:eastAsia="ru-RU"/>
        </w:rPr>
        <w:t>18. рп Торбеево, ул. мкр 2-й, д.15</w:t>
      </w:r>
    </w:p>
    <w:p w:rsidR="004B4D48" w:rsidRDefault="005A5F1E">
      <w:pPr>
        <w:pStyle w:val="af9"/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19.</w:t>
      </w:r>
      <w:r>
        <w:rPr>
          <w:rFonts w:ascii="Times New Roman" w:hAnsi="Times New Roman" w:cs="Times New Roman CYR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рп Торбеево, ул. мкр 3-й, д. 10. </w:t>
      </w:r>
    </w:p>
    <w:p w:rsidR="004B4D48" w:rsidRDefault="005A5F1E">
      <w:pPr>
        <w:pStyle w:val="af9"/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20. рп Торбеево, ул. мкр 3-й, д.8</w:t>
      </w:r>
    </w:p>
    <w:p w:rsidR="004B4D48" w:rsidRDefault="004B4D48">
      <w:pPr>
        <w:pStyle w:val="af9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</w:p>
    <w:p w:rsidR="004B4D48" w:rsidRDefault="005A5F1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Адресный перечень общественных территорий, подлежащих благоустройству в период с 2025 по 2030 годы</w:t>
      </w:r>
    </w:p>
    <w:p w:rsidR="004B4D48" w:rsidRDefault="004B4D48">
      <w:pPr>
        <w:ind w:left="360"/>
        <w:jc w:val="center"/>
        <w:rPr>
          <w:rFonts w:ascii="Times New Roman" w:hAnsi="Times New Roman" w:cs="Times New Roman"/>
          <w:bCs/>
        </w:rPr>
      </w:pPr>
    </w:p>
    <w:p w:rsidR="004B4D48" w:rsidRDefault="005A5F1E">
      <w:pPr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1 Площадь победы по ул. Студенческая.</w:t>
      </w:r>
    </w:p>
    <w:p w:rsidR="004B4D48" w:rsidRDefault="005A5F1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2. Сквер в 3-ем Мкр. </w:t>
      </w:r>
    </w:p>
    <w:p w:rsidR="004B4D48" w:rsidRDefault="005A5F1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3. Сквер во 2–ом Мкр.</w:t>
      </w:r>
    </w:p>
    <w:p w:rsidR="004B4D48" w:rsidRDefault="005A5F1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4.Общественное пространство по ул. Ленина.</w:t>
      </w:r>
    </w:p>
    <w:p w:rsidR="004B4D48" w:rsidRDefault="005A5F1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     5.Парк по ул. К.Маркса д.7Д</w:t>
      </w:r>
    </w:p>
    <w:p w:rsidR="004B4D48" w:rsidRDefault="005A5F1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6.Сквер по ул. </w:t>
      </w:r>
      <w:proofErr w:type="gramStart"/>
      <w:r>
        <w:rPr>
          <w:rFonts w:ascii="Times New Roman" w:hAnsi="Times New Roman" w:cs="Times New Roman"/>
          <w:bCs/>
        </w:rPr>
        <w:t>Спортивная</w:t>
      </w:r>
      <w:proofErr w:type="gramEnd"/>
      <w:r>
        <w:rPr>
          <w:rFonts w:ascii="Times New Roman" w:hAnsi="Times New Roman" w:cs="Times New Roman"/>
          <w:bCs/>
        </w:rPr>
        <w:t>.</w:t>
      </w:r>
    </w:p>
    <w:p w:rsidR="004B4D48" w:rsidRDefault="005A5F1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7. Сквер по ул. Сельхозтехника.    </w:t>
      </w:r>
    </w:p>
    <w:p w:rsidR="004B4D48" w:rsidRDefault="004B4D48">
      <w:pPr>
        <w:ind w:left="720"/>
        <w:rPr>
          <w:rFonts w:ascii="Times New Roman" w:hAnsi="Times New Roman" w:cs="Times New Roman"/>
          <w:bCs/>
        </w:rPr>
      </w:pPr>
    </w:p>
    <w:p w:rsidR="004B4D48" w:rsidRDefault="005A5F1E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дресный перечень</w:t>
      </w:r>
      <w:r>
        <w:rPr>
          <w:rFonts w:ascii="Times New Roman" w:hAnsi="Times New Roman" w:cs="Times New Roman"/>
        </w:rPr>
        <w:br/>
        <w:t>дворовых территорий, подлежащих благоустройству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4738"/>
      </w:tblGrid>
      <w:tr w:rsidR="004B4D48">
        <w:tc>
          <w:tcPr>
            <w:tcW w:w="959" w:type="dxa"/>
          </w:tcPr>
          <w:p w:rsidR="004B4D48" w:rsidRDefault="005A5F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9" w:type="dxa"/>
          </w:tcPr>
          <w:p w:rsidR="004B4D48" w:rsidRDefault="005A5F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738" w:type="dxa"/>
          </w:tcPr>
          <w:p w:rsidR="004B4D48" w:rsidRDefault="005A5F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Площадь, 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²</w:t>
            </w:r>
          </w:p>
        </w:tc>
      </w:tr>
      <w:tr w:rsidR="004B4D48">
        <w:tc>
          <w:tcPr>
            <w:tcW w:w="10516" w:type="dxa"/>
            <w:gridSpan w:val="3"/>
          </w:tcPr>
          <w:p w:rsidR="004B4D48" w:rsidRDefault="005A5F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2025год</w:t>
            </w:r>
          </w:p>
        </w:tc>
      </w:tr>
      <w:tr w:rsidR="004B4D48">
        <w:tc>
          <w:tcPr>
            <w:tcW w:w="10516" w:type="dxa"/>
            <w:gridSpan w:val="3"/>
          </w:tcPr>
          <w:p w:rsidR="004B4D48" w:rsidRDefault="005A5F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Адресный перечень будет сформирован при актуализации муниципальной программы</w:t>
            </w:r>
          </w:p>
        </w:tc>
      </w:tr>
      <w:tr w:rsidR="004B4D48">
        <w:tc>
          <w:tcPr>
            <w:tcW w:w="10516" w:type="dxa"/>
            <w:gridSpan w:val="3"/>
          </w:tcPr>
          <w:p w:rsidR="004B4D48" w:rsidRDefault="005A5F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2026год</w:t>
            </w:r>
          </w:p>
        </w:tc>
      </w:tr>
      <w:tr w:rsidR="004B4D48">
        <w:tc>
          <w:tcPr>
            <w:tcW w:w="10516" w:type="dxa"/>
            <w:gridSpan w:val="3"/>
          </w:tcPr>
          <w:p w:rsidR="004B4D48" w:rsidRDefault="005A5F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Адресный перечень будет сформирован при актуализации муниципальной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</w:tr>
      <w:tr w:rsidR="004B4D48">
        <w:tc>
          <w:tcPr>
            <w:tcW w:w="10516" w:type="dxa"/>
            <w:gridSpan w:val="3"/>
          </w:tcPr>
          <w:p w:rsidR="004B4D48" w:rsidRDefault="005A5F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2027 год</w:t>
            </w:r>
          </w:p>
        </w:tc>
      </w:tr>
      <w:tr w:rsidR="004B4D48">
        <w:tc>
          <w:tcPr>
            <w:tcW w:w="10516" w:type="dxa"/>
            <w:gridSpan w:val="3"/>
          </w:tcPr>
          <w:p w:rsidR="004B4D48" w:rsidRDefault="005A5F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Адресный перечень будет сформирован при актуализации муниципальной программы</w:t>
            </w:r>
          </w:p>
        </w:tc>
      </w:tr>
      <w:tr w:rsidR="004B4D48">
        <w:tc>
          <w:tcPr>
            <w:tcW w:w="10516" w:type="dxa"/>
            <w:gridSpan w:val="3"/>
          </w:tcPr>
          <w:p w:rsidR="004B4D48" w:rsidRDefault="005A5F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2028 год</w:t>
            </w:r>
          </w:p>
        </w:tc>
      </w:tr>
      <w:tr w:rsidR="004B4D48">
        <w:trPr>
          <w:trHeight w:val="167"/>
        </w:trPr>
        <w:tc>
          <w:tcPr>
            <w:tcW w:w="10516" w:type="dxa"/>
            <w:gridSpan w:val="3"/>
          </w:tcPr>
          <w:p w:rsidR="004B4D48" w:rsidRDefault="005A5F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Адресный перечень будет сформирован при актуализации муниципальной программы</w:t>
            </w:r>
          </w:p>
        </w:tc>
      </w:tr>
      <w:tr w:rsidR="004B4D48">
        <w:tc>
          <w:tcPr>
            <w:tcW w:w="10516" w:type="dxa"/>
            <w:gridSpan w:val="3"/>
          </w:tcPr>
          <w:p w:rsidR="004B4D48" w:rsidRDefault="005A5F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2029 год</w:t>
            </w:r>
          </w:p>
        </w:tc>
      </w:tr>
      <w:tr w:rsidR="004B4D48">
        <w:tc>
          <w:tcPr>
            <w:tcW w:w="10516" w:type="dxa"/>
            <w:gridSpan w:val="3"/>
          </w:tcPr>
          <w:p w:rsidR="004B4D48" w:rsidRDefault="005A5F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Адресный перечень будет сформирован при актуализации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</w:tr>
      <w:tr w:rsidR="004B4D48">
        <w:tc>
          <w:tcPr>
            <w:tcW w:w="10516" w:type="dxa"/>
            <w:gridSpan w:val="3"/>
          </w:tcPr>
          <w:p w:rsidR="004B4D48" w:rsidRDefault="005A5F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2030</w:t>
            </w:r>
          </w:p>
        </w:tc>
      </w:tr>
      <w:tr w:rsidR="004B4D48">
        <w:tc>
          <w:tcPr>
            <w:tcW w:w="10516" w:type="dxa"/>
            <w:gridSpan w:val="3"/>
          </w:tcPr>
          <w:p w:rsidR="004B4D48" w:rsidRDefault="005A5F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Адресный перечень будет сформирован при актуализации муниципальной программы</w:t>
            </w:r>
          </w:p>
        </w:tc>
      </w:tr>
    </w:tbl>
    <w:p w:rsidR="004B4D48" w:rsidRDefault="004B4D48">
      <w:pPr>
        <w:tabs>
          <w:tab w:val="left" w:pos="1455"/>
        </w:tabs>
        <w:rPr>
          <w:rFonts w:ascii="Times New Roman" w:hAnsi="Times New Roman" w:cs="Times New Roman"/>
        </w:rPr>
      </w:pPr>
    </w:p>
    <w:p w:rsidR="004B4D48" w:rsidRDefault="005A5F1E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Адресный перечень</w:t>
      </w:r>
      <w:r>
        <w:rPr>
          <w:rFonts w:ascii="Times New Roman" w:hAnsi="Times New Roman" w:cs="Times New Roman"/>
        </w:rPr>
        <w:br/>
        <w:t>общественных территорий, подлежащих благоустройству</w:t>
      </w:r>
    </w:p>
    <w:p w:rsidR="004B4D48" w:rsidRDefault="004B4D48"/>
    <w:tbl>
      <w:tblPr>
        <w:tblStyle w:val="ad"/>
        <w:tblW w:w="10516" w:type="dxa"/>
        <w:tblLook w:val="04A0" w:firstRow="1" w:lastRow="0" w:firstColumn="1" w:lastColumn="0" w:noHBand="0" w:noVBand="1"/>
      </w:tblPr>
      <w:tblGrid>
        <w:gridCol w:w="959"/>
        <w:gridCol w:w="4819"/>
        <w:gridCol w:w="4738"/>
      </w:tblGrid>
      <w:tr w:rsidR="004B4D48">
        <w:tc>
          <w:tcPr>
            <w:tcW w:w="959" w:type="dxa"/>
          </w:tcPr>
          <w:p w:rsidR="004B4D48" w:rsidRDefault="005A5F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9" w:type="dxa"/>
          </w:tcPr>
          <w:p w:rsidR="004B4D48" w:rsidRDefault="005A5F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 территории, адрес территории</w:t>
            </w:r>
          </w:p>
        </w:tc>
        <w:tc>
          <w:tcPr>
            <w:tcW w:w="4738" w:type="dxa"/>
          </w:tcPr>
          <w:p w:rsidR="004B4D48" w:rsidRDefault="005A5F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Площадь, 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²</w:t>
            </w:r>
          </w:p>
        </w:tc>
      </w:tr>
      <w:tr w:rsidR="004B4D48">
        <w:tc>
          <w:tcPr>
            <w:tcW w:w="10516" w:type="dxa"/>
            <w:gridSpan w:val="3"/>
          </w:tcPr>
          <w:p w:rsidR="004B4D48" w:rsidRDefault="005A5F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</w:tr>
      <w:tr w:rsidR="004B4D48">
        <w:tc>
          <w:tcPr>
            <w:tcW w:w="959" w:type="dxa"/>
          </w:tcPr>
          <w:p w:rsidR="004B4D48" w:rsidRDefault="005A5F1E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4B4D48" w:rsidRDefault="005A5F1E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 xml:space="preserve"> Детская площадка по ул. 3ий микрорайон, ориентир д.№8 </w:t>
            </w:r>
          </w:p>
          <w:p w:rsidR="004B4D48" w:rsidRDefault="004B4D48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38" w:type="dxa"/>
          </w:tcPr>
          <w:p w:rsidR="004B4D48" w:rsidRDefault="005A5F1E">
            <w:pPr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408,9</w:t>
            </w:r>
          </w:p>
        </w:tc>
      </w:tr>
      <w:tr w:rsidR="004B4D48">
        <w:tc>
          <w:tcPr>
            <w:tcW w:w="10516" w:type="dxa"/>
            <w:gridSpan w:val="3"/>
          </w:tcPr>
          <w:p w:rsidR="004B4D48" w:rsidRDefault="005A5F1E">
            <w:pPr>
              <w:spacing w:after="0"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</w:tr>
      <w:tr w:rsidR="004B4D48">
        <w:tc>
          <w:tcPr>
            <w:tcW w:w="10516" w:type="dxa"/>
            <w:gridSpan w:val="3"/>
          </w:tcPr>
          <w:p w:rsidR="004B4D48" w:rsidRDefault="005A5F1E">
            <w:pPr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Адресный перечень будет сформирован при актуализации муниципальной программы</w:t>
            </w:r>
          </w:p>
        </w:tc>
      </w:tr>
      <w:tr w:rsidR="004B4D48">
        <w:tc>
          <w:tcPr>
            <w:tcW w:w="10516" w:type="dxa"/>
            <w:gridSpan w:val="3"/>
          </w:tcPr>
          <w:p w:rsidR="004B4D48" w:rsidRDefault="005A5F1E">
            <w:pPr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2027 год</w:t>
            </w:r>
          </w:p>
        </w:tc>
      </w:tr>
      <w:tr w:rsidR="004B4D48">
        <w:tc>
          <w:tcPr>
            <w:tcW w:w="10516" w:type="dxa"/>
            <w:gridSpan w:val="3"/>
          </w:tcPr>
          <w:p w:rsidR="004B4D48" w:rsidRDefault="005A5F1E">
            <w:pPr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Адресный перечень будет сформирован при актуализации муниципальной программы</w:t>
            </w:r>
          </w:p>
        </w:tc>
      </w:tr>
      <w:tr w:rsidR="004B4D48">
        <w:tc>
          <w:tcPr>
            <w:tcW w:w="10516" w:type="dxa"/>
            <w:gridSpan w:val="3"/>
          </w:tcPr>
          <w:p w:rsidR="004B4D48" w:rsidRDefault="005A5F1E">
            <w:pPr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2028 год</w:t>
            </w:r>
          </w:p>
        </w:tc>
      </w:tr>
      <w:tr w:rsidR="004B4D48">
        <w:tc>
          <w:tcPr>
            <w:tcW w:w="10516" w:type="dxa"/>
            <w:gridSpan w:val="3"/>
          </w:tcPr>
          <w:p w:rsidR="004B4D48" w:rsidRDefault="005A5F1E">
            <w:pPr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Адресный перечень будет сформирован при актуализации муниципальной программы</w:t>
            </w:r>
          </w:p>
        </w:tc>
      </w:tr>
      <w:tr w:rsidR="004B4D48">
        <w:tc>
          <w:tcPr>
            <w:tcW w:w="10516" w:type="dxa"/>
            <w:gridSpan w:val="3"/>
          </w:tcPr>
          <w:p w:rsidR="004B4D48" w:rsidRDefault="005A5F1E">
            <w:pPr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2029 год</w:t>
            </w:r>
          </w:p>
        </w:tc>
      </w:tr>
      <w:tr w:rsidR="004B4D48">
        <w:tc>
          <w:tcPr>
            <w:tcW w:w="10516" w:type="dxa"/>
            <w:gridSpan w:val="3"/>
          </w:tcPr>
          <w:p w:rsidR="004B4D48" w:rsidRDefault="005A5F1E">
            <w:pPr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Адресный перечень будет сформирован при актуализации муниципальной программы</w:t>
            </w:r>
          </w:p>
        </w:tc>
      </w:tr>
      <w:tr w:rsidR="004B4D48">
        <w:tc>
          <w:tcPr>
            <w:tcW w:w="10516" w:type="dxa"/>
            <w:gridSpan w:val="3"/>
          </w:tcPr>
          <w:p w:rsidR="004B4D48" w:rsidRDefault="005A5F1E">
            <w:pPr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2030 год</w:t>
            </w:r>
          </w:p>
        </w:tc>
      </w:tr>
      <w:tr w:rsidR="004B4D48">
        <w:tc>
          <w:tcPr>
            <w:tcW w:w="10516" w:type="dxa"/>
            <w:gridSpan w:val="3"/>
          </w:tcPr>
          <w:p w:rsidR="004B4D48" w:rsidRDefault="005A5F1E">
            <w:pPr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Адресный перечень будет сформирован при актуализации муниципальной программы</w:t>
            </w:r>
          </w:p>
        </w:tc>
      </w:tr>
    </w:tbl>
    <w:p w:rsidR="004B4D48" w:rsidRDefault="004B4D48">
      <w:pPr>
        <w:jc w:val="center"/>
        <w:rPr>
          <w:rFonts w:ascii="Times New Roman" w:hAnsi="Times New Roman" w:cs="Times New Roman"/>
        </w:rPr>
      </w:pPr>
    </w:p>
    <w:p w:rsidR="004B4D48" w:rsidRDefault="005A5F1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</w:r>
    </w:p>
    <w:p w:rsidR="004B4D48" w:rsidRDefault="004B4D48">
      <w:pPr>
        <w:jc w:val="center"/>
        <w:rPr>
          <w:rFonts w:ascii="Times New Roman" w:hAnsi="Times New Roman" w:cs="Times New Roman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4738"/>
      </w:tblGrid>
      <w:tr w:rsidR="004B4D48">
        <w:tc>
          <w:tcPr>
            <w:tcW w:w="959" w:type="dxa"/>
          </w:tcPr>
          <w:p w:rsidR="004B4D48" w:rsidRDefault="005A5F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9" w:type="dxa"/>
          </w:tcPr>
          <w:p w:rsidR="004B4D48" w:rsidRDefault="005A5F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объекта недвижимого имущества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земельного участка</w:t>
            </w:r>
          </w:p>
        </w:tc>
        <w:tc>
          <w:tcPr>
            <w:tcW w:w="4738" w:type="dxa"/>
          </w:tcPr>
          <w:p w:rsidR="004B4D48" w:rsidRDefault="005A5F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объекта недвижимого имущества и земельного участка</w:t>
            </w:r>
          </w:p>
        </w:tc>
      </w:tr>
      <w:tr w:rsidR="004B4D48">
        <w:tc>
          <w:tcPr>
            <w:tcW w:w="959" w:type="dxa"/>
          </w:tcPr>
          <w:p w:rsidR="004B4D48" w:rsidRDefault="005A5F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4B4D48" w:rsidRDefault="005A5F1E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----</w:t>
            </w:r>
          </w:p>
        </w:tc>
        <w:tc>
          <w:tcPr>
            <w:tcW w:w="4738" w:type="dxa"/>
          </w:tcPr>
          <w:p w:rsidR="004B4D48" w:rsidRDefault="005A5F1E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-----</w:t>
            </w:r>
          </w:p>
        </w:tc>
      </w:tr>
    </w:tbl>
    <w:p w:rsidR="004B4D48" w:rsidRDefault="004B4D48">
      <w:pPr>
        <w:tabs>
          <w:tab w:val="left" w:pos="1455"/>
        </w:tabs>
        <w:jc w:val="center"/>
        <w:rPr>
          <w:rFonts w:ascii="Times New Roman" w:hAnsi="Times New Roman" w:cs="Times New Roman"/>
          <w:b/>
        </w:rPr>
        <w:sectPr w:rsidR="004B4D48">
          <w:headerReference w:type="default" r:id="rId8"/>
          <w:pgSz w:w="11900" w:h="16800"/>
          <w:pgMar w:top="1134" w:right="800" w:bottom="1440" w:left="800" w:header="1134" w:footer="1134" w:gutter="0"/>
          <w:cols w:space="720"/>
          <w:docGrid w:linePitch="326"/>
        </w:sectPr>
      </w:pPr>
    </w:p>
    <w:p w:rsidR="004B4D48" w:rsidRDefault="005A5F1E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 xml:space="preserve">                                                                                                                                            Приложение № 1</w:t>
      </w:r>
    </w:p>
    <w:p w:rsidR="004B4D48" w:rsidRDefault="005A5F1E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к муниципальной программе «Формирование современной городской среды </w:t>
      </w:r>
    </w:p>
    <w:p w:rsidR="004B4D48" w:rsidRDefault="005A5F1E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на территории Торбеевского город</w:t>
      </w:r>
      <w:r>
        <w:rPr>
          <w:rFonts w:ascii="Times New Roman" w:hAnsi="Times New Roman" w:cs="Times New Roman"/>
          <w:b w:val="0"/>
        </w:rPr>
        <w:t>ского поселения</w:t>
      </w:r>
    </w:p>
    <w:p w:rsidR="004B4D48" w:rsidRDefault="005A5F1E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Торбеевского муниципального района Республики Мордовия</w:t>
      </w:r>
    </w:p>
    <w:p w:rsidR="004B4D48" w:rsidRDefault="005A5F1E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на 2025-2030 годы»</w:t>
      </w:r>
    </w:p>
    <w:p w:rsidR="004B4D48" w:rsidRDefault="004B4D48">
      <w:pPr>
        <w:jc w:val="right"/>
      </w:pPr>
    </w:p>
    <w:p w:rsidR="004B4D48" w:rsidRDefault="005A5F1E">
      <w:pPr>
        <w:pStyle w:val="1"/>
        <w:spacing w:before="0" w:after="0"/>
      </w:pPr>
      <w:r>
        <w:t>Целевые индикаторы муниципальной программы</w:t>
      </w:r>
    </w:p>
    <w:p w:rsidR="004B4D48" w:rsidRDefault="005A5F1E">
      <w:pPr>
        <w:pStyle w:val="1"/>
        <w:spacing w:before="0" w:after="0"/>
        <w:rPr>
          <w:rFonts w:ascii="Times New Roman" w:hAnsi="Times New Roman" w:cs="Times New Roman"/>
          <w:b w:val="0"/>
        </w:rPr>
      </w:pPr>
      <w:r>
        <w:t xml:space="preserve"> «</w:t>
      </w:r>
      <w:r>
        <w:rPr>
          <w:rFonts w:ascii="Times New Roman" w:hAnsi="Times New Roman" w:cs="Times New Roman"/>
          <w:b w:val="0"/>
        </w:rPr>
        <w:t>Формирование современной городской среды</w:t>
      </w:r>
    </w:p>
    <w:p w:rsidR="004B4D48" w:rsidRDefault="005A5F1E">
      <w:pPr>
        <w:pStyle w:val="1"/>
        <w:spacing w:before="0" w:after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на территории Торбеевского городского поселения</w:t>
      </w:r>
    </w:p>
    <w:p w:rsidR="004B4D48" w:rsidRDefault="005A5F1E">
      <w:pPr>
        <w:pStyle w:val="1"/>
        <w:spacing w:before="0" w:after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Торбеевского муниципального </w:t>
      </w:r>
      <w:r>
        <w:rPr>
          <w:rFonts w:ascii="Times New Roman" w:hAnsi="Times New Roman" w:cs="Times New Roman"/>
          <w:b w:val="0"/>
        </w:rPr>
        <w:t>района Республики Мордовия</w:t>
      </w:r>
    </w:p>
    <w:p w:rsidR="004B4D48" w:rsidRDefault="005A5F1E">
      <w:pPr>
        <w:pStyle w:val="1"/>
        <w:spacing w:before="0" w:after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на 2025-2030 годы»</w:t>
      </w:r>
    </w:p>
    <w:p w:rsidR="004B4D48" w:rsidRDefault="004B4D48"/>
    <w:tbl>
      <w:tblPr>
        <w:tblW w:w="1176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931"/>
        <w:gridCol w:w="42"/>
        <w:gridCol w:w="1154"/>
        <w:gridCol w:w="1134"/>
        <w:gridCol w:w="1134"/>
        <w:gridCol w:w="1134"/>
        <w:gridCol w:w="1134"/>
        <w:gridCol w:w="1134"/>
      </w:tblGrid>
      <w:tr w:rsidR="004B4D48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N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Наименование индикатора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единица измерения</w:t>
            </w:r>
          </w:p>
        </w:tc>
        <w:tc>
          <w:tcPr>
            <w:tcW w:w="6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Значение индикатора</w:t>
            </w:r>
          </w:p>
        </w:tc>
      </w:tr>
      <w:tr w:rsidR="004B4D4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</w:pPr>
          </w:p>
        </w:tc>
        <w:tc>
          <w:tcPr>
            <w:tcW w:w="9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D48" w:rsidRDefault="005A5F1E">
            <w:pPr>
              <w:pStyle w:val="af5"/>
              <w:jc w:val="center"/>
            </w:pPr>
            <w:r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2030 год</w:t>
            </w:r>
          </w:p>
        </w:tc>
      </w:tr>
      <w:tr w:rsidR="004B4D4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2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D48" w:rsidRDefault="005A5F1E">
            <w:pPr>
              <w:pStyle w:val="af5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9</w:t>
            </w:r>
          </w:p>
        </w:tc>
      </w:tr>
      <w:tr w:rsidR="004B4D48">
        <w:tc>
          <w:tcPr>
            <w:tcW w:w="1176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B4D48" w:rsidRDefault="005A5F1E">
            <w:pPr>
              <w:pStyle w:val="1"/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>
              <w:t xml:space="preserve">программа "Формирование современной городской среды </w:t>
            </w:r>
            <w:r>
              <w:t>на территории Республики Мордовия" на 2025 - 2030 годы</w:t>
            </w:r>
          </w:p>
        </w:tc>
      </w:tr>
      <w:tr w:rsidR="004B4D4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t>Доля граждан, принявших участие в решении вопросов развития комфортной среды от общего количества граждан в возрасте от 14 лет, проживающих на территории Торбеевского городского поселения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проценты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3</w:t>
            </w:r>
            <w: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38%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39%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D48" w:rsidRDefault="005A5F1E">
            <w:pPr>
              <w:pStyle w:val="af5"/>
              <w:jc w:val="center"/>
            </w:pPr>
            <w:r>
              <w:t>41%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425%</w:t>
            </w:r>
          </w:p>
        </w:tc>
      </w:tr>
      <w:tr w:rsidR="004B4D4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t xml:space="preserve">в том числе доля жителей Торбеевского городского поселения в возрасте старше </w:t>
            </w:r>
            <w:r>
              <w:lastRenderedPageBreak/>
              <w:t>14 лет, имеющих возможность участвовать в принятии решений по вопросам развития комфортной среды с использованием цифровых технологий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D48" w:rsidRDefault="004B4D48">
            <w:pPr>
              <w:pStyle w:val="af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</w:pPr>
          </w:p>
        </w:tc>
      </w:tr>
      <w:tr w:rsidR="004B4D4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t>Количество</w:t>
            </w:r>
            <w:r>
              <w:t xml:space="preserve"> благоустроенных общественных территорий, включенных в муниципальную программу «Формирование современной городской среды на территории Торбеевского городского поселения Торбеевского муниципального района Республики Мордовия на 2018-2026 годы»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единицы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rPr>
                <w:highlight w:val="yellow"/>
              </w:rPr>
            </w:pPr>
            <w:r>
              <w:t xml:space="preserve"> </w:t>
            </w:r>
            <w:r>
              <w:t xml:space="preserve"> 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D48" w:rsidRDefault="005A5F1E">
            <w:pPr>
              <w:pStyle w:val="af5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0</w:t>
            </w:r>
          </w:p>
        </w:tc>
      </w:tr>
      <w:tr w:rsidR="004B4D4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t xml:space="preserve">Количество благоустроенных дворовых территорий, включенных в муниципальную программу «Формирование современной городской среды на территории Торбеевского городского поселения Торбеевского муниципального района Республики Мордовия на </w:t>
            </w:r>
            <w:r>
              <w:t>2018-2026 годы»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единицы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D48" w:rsidRDefault="005A5F1E">
            <w:pPr>
              <w:pStyle w:val="af5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0</w:t>
            </w:r>
          </w:p>
        </w:tc>
      </w:tr>
      <w:tr w:rsidR="004B4D4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t>Доля дворовых территорий, благоустроенных с участием заинтересованных лиц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проценты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D48" w:rsidRDefault="005A5F1E">
            <w:pPr>
              <w:pStyle w:val="af5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100</w:t>
            </w:r>
          </w:p>
        </w:tc>
      </w:tr>
    </w:tbl>
    <w:p w:rsidR="004B4D48" w:rsidRDefault="005A5F1E">
      <w:pPr>
        <w:sectPr w:rsidR="004B4D48">
          <w:headerReference w:type="default" r:id="rId9"/>
          <w:footerReference w:type="default" r:id="rId10"/>
          <w:pgSz w:w="16837" w:h="11905" w:orient="landscape"/>
          <w:pgMar w:top="1440" w:right="800" w:bottom="1440" w:left="800" w:header="720" w:footer="720" w:gutter="0"/>
          <w:cols w:space="720"/>
        </w:sectPr>
      </w:pPr>
      <w:bookmarkStart w:id="2" w:name="sub_12"/>
      <w:r>
        <w:t>* Значения показателей будут уточнены после актуализации муниципальной программы</w:t>
      </w:r>
      <w:bookmarkEnd w:id="2"/>
      <w:r>
        <w:t>.</w:t>
      </w:r>
    </w:p>
    <w:p w:rsidR="004B4D48" w:rsidRDefault="004B4D48">
      <w:pPr>
        <w:pStyle w:val="1"/>
        <w:spacing w:before="0" w:after="0"/>
        <w:jc w:val="right"/>
        <w:rPr>
          <w:rFonts w:ascii="Times New Roman" w:hAnsi="Times New Roman" w:cs="Times New Roman"/>
        </w:rPr>
      </w:pPr>
    </w:p>
    <w:p w:rsidR="004B4D48" w:rsidRDefault="005A5F1E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Приложение № 2</w:t>
      </w:r>
    </w:p>
    <w:p w:rsidR="004B4D48" w:rsidRDefault="005A5F1E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к муниципальной программе «Формирование современной городской среды </w:t>
      </w:r>
    </w:p>
    <w:p w:rsidR="004B4D48" w:rsidRDefault="005A5F1E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на территории Торбеевского городского поселения</w:t>
      </w:r>
    </w:p>
    <w:p w:rsidR="004B4D48" w:rsidRDefault="005A5F1E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Торбеевского муниципального района Республики Мордовия</w:t>
      </w:r>
    </w:p>
    <w:p w:rsidR="004B4D48" w:rsidRDefault="005A5F1E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на 2025-2030 годы»</w:t>
      </w:r>
    </w:p>
    <w:p w:rsidR="004B4D48" w:rsidRDefault="004B4D48">
      <w:pPr>
        <w:ind w:right="-927"/>
        <w:jc w:val="right"/>
      </w:pPr>
    </w:p>
    <w:p w:rsidR="004B4D48" w:rsidRDefault="005A5F1E">
      <w:pPr>
        <w:pStyle w:val="1"/>
        <w:spacing w:before="0" w:after="0"/>
        <w:rPr>
          <w:b w:val="0"/>
        </w:rPr>
      </w:pPr>
      <w:r>
        <w:rPr>
          <w:b w:val="0"/>
        </w:rPr>
        <w:t>Перечень</w:t>
      </w:r>
      <w:r>
        <w:rPr>
          <w:b w:val="0"/>
        </w:rPr>
        <w:br/>
        <w:t>основных мероприятий муниципальной прог</w:t>
      </w:r>
      <w:r>
        <w:rPr>
          <w:b w:val="0"/>
        </w:rPr>
        <w:t xml:space="preserve">раммы </w:t>
      </w:r>
    </w:p>
    <w:p w:rsidR="004B4D48" w:rsidRDefault="005A5F1E">
      <w:pPr>
        <w:pStyle w:val="1"/>
        <w:spacing w:before="0" w:after="0"/>
        <w:rPr>
          <w:rFonts w:ascii="Times New Roman" w:hAnsi="Times New Roman" w:cs="Times New Roman"/>
          <w:b w:val="0"/>
        </w:rPr>
      </w:pPr>
      <w:r>
        <w:rPr>
          <w:b w:val="0"/>
        </w:rPr>
        <w:t>«</w:t>
      </w:r>
      <w:r>
        <w:rPr>
          <w:rFonts w:ascii="Times New Roman" w:hAnsi="Times New Roman" w:cs="Times New Roman"/>
          <w:b w:val="0"/>
        </w:rPr>
        <w:t>Формирование современной городской среды</w:t>
      </w:r>
    </w:p>
    <w:p w:rsidR="004B4D48" w:rsidRDefault="005A5F1E">
      <w:pPr>
        <w:pStyle w:val="1"/>
        <w:spacing w:before="0" w:after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на территории Торбеевского городского поселения</w:t>
      </w:r>
    </w:p>
    <w:p w:rsidR="004B4D48" w:rsidRDefault="005A5F1E">
      <w:pPr>
        <w:pStyle w:val="1"/>
        <w:spacing w:before="0" w:after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Торбеевского муниципального района Республики Мордовия</w:t>
      </w:r>
    </w:p>
    <w:p w:rsidR="004B4D48" w:rsidRDefault="005A5F1E">
      <w:pPr>
        <w:pStyle w:val="1"/>
        <w:spacing w:before="0" w:after="0"/>
        <w:rPr>
          <w:b w:val="0"/>
        </w:rPr>
      </w:pPr>
      <w:r>
        <w:rPr>
          <w:rFonts w:ascii="Times New Roman" w:hAnsi="Times New Roman" w:cs="Times New Roman"/>
          <w:b w:val="0"/>
        </w:rPr>
        <w:t>на 2025-2030 годы»</w:t>
      </w:r>
    </w:p>
    <w:p w:rsidR="004B4D48" w:rsidRDefault="004B4D48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835"/>
        <w:gridCol w:w="1985"/>
        <w:gridCol w:w="1842"/>
        <w:gridCol w:w="2410"/>
        <w:gridCol w:w="2835"/>
      </w:tblGrid>
      <w:tr w:rsidR="004B4D48"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Наименование основного мероприятия муниципальной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Ответственный исполнитель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Ожидаемый непосредственный результат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Связь с показателями подпрограммы</w:t>
            </w:r>
          </w:p>
        </w:tc>
      </w:tr>
      <w:tr w:rsidR="004B4D48"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начала реализации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окончания реализации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D48" w:rsidRDefault="004B4D48">
            <w:pPr>
              <w:pStyle w:val="af5"/>
            </w:pPr>
          </w:p>
        </w:tc>
      </w:tr>
      <w:tr w:rsidR="004B4D4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6</w:t>
            </w:r>
          </w:p>
        </w:tc>
      </w:tr>
      <w:tr w:rsidR="004B4D48">
        <w:tc>
          <w:tcPr>
            <w:tcW w:w="148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B4D48" w:rsidRDefault="005A5F1E">
            <w:pPr>
              <w:pStyle w:val="1"/>
            </w:pPr>
            <w:r>
              <w:t>1. Благоустройство дворовых территорий</w:t>
            </w:r>
          </w:p>
        </w:tc>
      </w:tr>
      <w:tr w:rsidR="004B4D4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t xml:space="preserve">1. Проведение общественного обсуждения проектов муниципальных программ, в том числе при внесении в них изменений, конкретных мероприятий программы, в том числе с использование цифровых </w:t>
            </w:r>
            <w:r>
              <w:lastRenderedPageBreak/>
              <w:t xml:space="preserve">технологий (мобильные приложения, онлайн портал для голосования </w:t>
            </w:r>
            <w:hyperlink r:id="rId11" w:history="1">
              <w:r>
                <w:rPr>
                  <w:rStyle w:val="af"/>
                </w:rPr>
                <w:t>vmestedelaem.ru</w:t>
              </w:r>
            </w:hyperlink>
            <w:r>
              <w:t>, официальный сайт администрации, социальные сети).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lastRenderedPageBreak/>
              <w:t>Администрация Торбеевского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31.12.2030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t>Вовлечение граждан в решение вопросов по формировани</w:t>
            </w:r>
            <w:r>
              <w:t xml:space="preserve">ю комфортной среды, повышение уровня доступности информации и информирования граждан о задачах и проектах по </w:t>
            </w:r>
            <w:r>
              <w:lastRenderedPageBreak/>
              <w:t>благоустройству территорий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4D48" w:rsidRDefault="005A5F1E">
            <w:pPr>
              <w:pStyle w:val="af5"/>
            </w:pPr>
            <w:r>
              <w:lastRenderedPageBreak/>
              <w:t>Показатель № 1,2,4</w:t>
            </w:r>
          </w:p>
        </w:tc>
      </w:tr>
      <w:tr w:rsidR="004B4D4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lastRenderedPageBreak/>
              <w:t>2. Организация учета предложений заинтересованных лиц о включении дворовой территории в программу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t>Администрация Торбеевского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31.12.2030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t xml:space="preserve">Вовлечение граждан в решение вопросов по формированию комфортной среды, повышение уровня доступности информации и информирования граждан о задачах и проектах по благоустройству </w:t>
            </w:r>
            <w:r>
              <w:t>территорий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4D48" w:rsidRDefault="005A5F1E">
            <w:pPr>
              <w:pStyle w:val="af5"/>
            </w:pPr>
            <w:r>
              <w:t>Показатель №1,2,4</w:t>
            </w:r>
          </w:p>
        </w:tc>
      </w:tr>
      <w:tr w:rsidR="004B4D4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t>3. Заключение контрактов на выполнение работ по благоустройству дворовых территорий до 1 апреля года реализации мероприятий, с условием обязательного установления минимального 5-летнего гарантийного срока на результаты выполне</w:t>
            </w:r>
            <w:r>
              <w:t xml:space="preserve">нных работ по благоустройству общественных </w:t>
            </w:r>
            <w:r>
              <w:lastRenderedPageBreak/>
              <w:t>территорий, за исключением:</w:t>
            </w:r>
          </w:p>
          <w:p w:rsidR="004B4D48" w:rsidRDefault="005A5F1E">
            <w:pPr>
              <w:pStyle w:val="af5"/>
            </w:pPr>
            <w:r>
              <w:t>-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</w:t>
            </w:r>
            <w:r>
              <w:t xml:space="preserve">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      </w:r>
          </w:p>
          <w:p w:rsidR="004B4D48" w:rsidRDefault="005A5F1E">
            <w:pPr>
              <w:pStyle w:val="af5"/>
            </w:pPr>
            <w:r>
              <w:t>- случаев проведения повторного конкурса или новой закупки, если конкурс признан не состоявшимся по ос</w:t>
            </w:r>
            <w:r>
              <w:t xml:space="preserve">нованиям, предусмотренным законодательством Российской Федерации, при которых срок заключения таких соглашений продлевается </w:t>
            </w:r>
            <w:r>
              <w:lastRenderedPageBreak/>
              <w:t>на срок проведения конкурсных процедур;</w:t>
            </w:r>
          </w:p>
          <w:p w:rsidR="004B4D48" w:rsidRDefault="005A5F1E">
            <w:pPr>
              <w:pStyle w:val="af5"/>
            </w:pPr>
            <w:r>
              <w:t>- случаев заключения таких соглашений в пределах экономии сре</w:t>
            </w:r>
            <w:proofErr w:type="gramStart"/>
            <w:r>
              <w:t>дств пр</w:t>
            </w:r>
            <w:proofErr w:type="gramEnd"/>
            <w:r>
              <w:t xml:space="preserve">и расходовании субсидии </w:t>
            </w:r>
            <w:r>
              <w:t xml:space="preserve">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lastRenderedPageBreak/>
              <w:t>А</w:t>
            </w:r>
            <w:r>
              <w:t>дминистрация Торбеевского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31.12.2030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t>Улучшение комфортности проживания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4D48" w:rsidRDefault="005A5F1E">
            <w:pPr>
              <w:pStyle w:val="af5"/>
            </w:pPr>
            <w:r>
              <w:t>Показатель №1,2,4</w:t>
            </w:r>
          </w:p>
        </w:tc>
      </w:tr>
      <w:tr w:rsidR="004B4D4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lastRenderedPageBreak/>
              <w:t xml:space="preserve">4. </w:t>
            </w:r>
            <w:proofErr w:type="gramStart"/>
            <w:r>
              <w:t xml:space="preserve">Синхронизация выполнения работ в рамках муниципальной программы с реализуемыми на территории Торбеевского городского </w:t>
            </w:r>
            <w:r>
              <w:t xml:space="preserve">поселения федеральными, региональными и муниципальными программами (планами) строительства </w:t>
            </w:r>
            <w:r>
              <w:lastRenderedPageBreak/>
              <w:t>(реконструкции, ремонта) объектов недвижимого имущества, программами по ремонту и модернизации инженерных сетей и иных объектов.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lastRenderedPageBreak/>
              <w:t>Администрация Торбеевского городског</w:t>
            </w:r>
            <w:r>
              <w:t>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31.12.2030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t>Улучшение комфортности проживания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4D48" w:rsidRDefault="005A5F1E">
            <w:pPr>
              <w:pStyle w:val="af5"/>
            </w:pPr>
            <w:r>
              <w:t>Показатель №1,2,4</w:t>
            </w:r>
          </w:p>
        </w:tc>
      </w:tr>
      <w:tr w:rsidR="004B4D4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lastRenderedPageBreak/>
              <w:t>5. Проведение работ по образованию земельных участков, на которых расположены многоквартирные дома, в том числе изготовление всей необходимой градостроительной д</w:t>
            </w:r>
            <w:r>
              <w:t>окументации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t>Администрация Торбеевского городского поселения совместно с собственниками жилых помещений многоквартирных домов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31.12.2030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t>Улучшение комфортности проживания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4D48" w:rsidRDefault="005A5F1E">
            <w:pPr>
              <w:pStyle w:val="af5"/>
            </w:pPr>
            <w:r>
              <w:t>Показатель 1,2,4</w:t>
            </w:r>
          </w:p>
        </w:tc>
      </w:tr>
      <w:tr w:rsidR="004B4D4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t xml:space="preserve">6. Размещение в государственной информационной </w:t>
            </w:r>
            <w:r>
              <w:t>системе жилищно-коммунального хозяйства информации о реализации федерального проекта на территории Торбеевского городского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t>Администрация Торбеевского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31.12.2030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t>Повышение уровня доступности информации и информирова</w:t>
            </w:r>
            <w:r>
              <w:t>ния граждан о задачах и проектах по благоустройству территорий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4D48" w:rsidRDefault="005A5F1E">
            <w:pPr>
              <w:pStyle w:val="af5"/>
            </w:pPr>
            <w:r>
              <w:t>Показатель №1,2,4</w:t>
            </w:r>
          </w:p>
        </w:tc>
      </w:tr>
      <w:tr w:rsidR="004B4D4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t xml:space="preserve">7. </w:t>
            </w:r>
            <w:proofErr w:type="gramStart"/>
            <w:r>
              <w:t xml:space="preserve">Реализация мероприятий по увеличению доли граждан, принявших участие в решении вопросов развития комфортной среды от </w:t>
            </w:r>
            <w:r>
              <w:lastRenderedPageBreak/>
              <w:t xml:space="preserve">общего количества граждан в возрасте от 14 лет, </w:t>
            </w:r>
            <w:r>
              <w:t>проживающих на территории Торбеевского городского поселения, в том числе доли жителей Торбеевского городского поселения _в возрасте старше 14 лет, имеющих возможность участвовать в принятии решений по вопросам  развития комфортной среды с использованием ци</w:t>
            </w:r>
            <w:r>
              <w:t>фровых технологий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lastRenderedPageBreak/>
              <w:t>Администрация Торбеевского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31.12.2030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t xml:space="preserve">Вовлечение граждан в решение вопросов по формированию комфортной среды, повышение уровня доступности информации и </w:t>
            </w:r>
            <w:r>
              <w:lastRenderedPageBreak/>
              <w:t>информирования граждан о задачах и проектах по благоус</w:t>
            </w:r>
            <w:r>
              <w:t>тройству территорий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4D48" w:rsidRDefault="005A5F1E">
            <w:pPr>
              <w:pStyle w:val="af5"/>
            </w:pPr>
            <w:r>
              <w:lastRenderedPageBreak/>
              <w:t>Показатель №1,2,4</w:t>
            </w:r>
          </w:p>
        </w:tc>
      </w:tr>
      <w:tr w:rsidR="004B4D4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lastRenderedPageBreak/>
              <w:t>8. Обеспечение проведения мероприятий по благоустройству дворовых территорий, в том числе с участием заинтересованных лиц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t>Администрация Торбеевского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31.12.2030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t xml:space="preserve">Увеличение доли дворовых </w:t>
            </w:r>
            <w:r>
              <w:t>территорий, благоустроенных с участием заинтересованных лиц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4D48" w:rsidRDefault="005A5F1E">
            <w:pPr>
              <w:pStyle w:val="af5"/>
            </w:pPr>
            <w:r>
              <w:t>Показатель №1,2,4</w:t>
            </w:r>
          </w:p>
        </w:tc>
      </w:tr>
      <w:tr w:rsidR="004B4D4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t>9. Организация мероприятий по привлечению добровольцев (волонтеров) к участию в реализации мероприятий муниципальной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t>Администрация Торбеевского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31.12.2030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t xml:space="preserve">Увеличение доли дворовых территорий, благоустроенных с участием заинтересованных лиц. Вовлечение граждан в решение вопросов по формированию </w:t>
            </w:r>
            <w:r>
              <w:lastRenderedPageBreak/>
              <w:t>комфортной среды, повышение уровня доступности информации и информирования граждан о задачах и</w:t>
            </w:r>
            <w:r>
              <w:t xml:space="preserve"> проектах по благоустройству территорий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4D48" w:rsidRDefault="005A5F1E">
            <w:pPr>
              <w:pStyle w:val="af5"/>
            </w:pPr>
            <w:r>
              <w:lastRenderedPageBreak/>
              <w:t>Показатель №1,2,4</w:t>
            </w:r>
          </w:p>
        </w:tc>
      </w:tr>
      <w:tr w:rsidR="004B4D4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lastRenderedPageBreak/>
              <w:t xml:space="preserve">10. </w:t>
            </w:r>
            <w:proofErr w:type="gramStart"/>
            <w:r>
              <w:t>Исключение из адресного перечня дворовых территорий, подлежащих благоустройству в рамках реализации муниципальной программы, дворовые территории, расположенные вблизи многоквартирных домов, физ</w:t>
            </w:r>
            <w:r>
              <w:t xml:space="preserve">ический износ основных конструктивных элементов (крыша, стены, фундамент) которых превышает 70 %, а также территории, которые планируются к изъятию для муниципальных или государственных нужд в соответствии с генеральным планом Торбеевского городского </w:t>
            </w:r>
            <w:r>
              <w:lastRenderedPageBreak/>
              <w:t>посел</w:t>
            </w:r>
            <w:r>
              <w:t>ения при условии одобрения такого решения об исключении указанных территорий из</w:t>
            </w:r>
            <w:proofErr w:type="gramEnd"/>
            <w:r>
              <w:t xml:space="preserve"> адресного перечня дворовых территорий межведомственной комиссией в Порядке, установленном такой комиссией.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lastRenderedPageBreak/>
              <w:t>Администрация Торбеевского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 xml:space="preserve">По мере </w:t>
            </w:r>
            <w:r>
              <w:t>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t>Улучшение комфортности проживания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4D48" w:rsidRDefault="005A5F1E">
            <w:pPr>
              <w:pStyle w:val="af5"/>
            </w:pPr>
            <w:r>
              <w:t>Показатель №1,2,4</w:t>
            </w:r>
          </w:p>
        </w:tc>
      </w:tr>
      <w:tr w:rsidR="004B4D4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lastRenderedPageBreak/>
              <w:t xml:space="preserve">11. Исключение из адресного перечня дворовых территорий, подлежащих благоустройству в рамках реализации муниципальной программы, дворовые территории, </w:t>
            </w:r>
            <w:r>
              <w:t xml:space="preserve">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</w:t>
            </w:r>
            <w:r>
              <w:lastRenderedPageBreak/>
              <w:t>соответс</w:t>
            </w:r>
            <w:r>
              <w:t xml:space="preserve">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межведомственной комиссией в </w:t>
            </w:r>
            <w:r>
              <w:t>порядке, установленном такой комиссией.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lastRenderedPageBreak/>
              <w:t>Администрация Торбеевского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t>Улучшение комфортности проживания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4D48" w:rsidRDefault="005A5F1E">
            <w:pPr>
              <w:pStyle w:val="af5"/>
            </w:pPr>
            <w:r>
              <w:t>Показатель №1,2,4</w:t>
            </w:r>
          </w:p>
        </w:tc>
      </w:tr>
      <w:tr w:rsidR="004B4D48">
        <w:tc>
          <w:tcPr>
            <w:tcW w:w="148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B4D48" w:rsidRDefault="005A5F1E">
            <w:pPr>
              <w:pStyle w:val="af5"/>
              <w:jc w:val="center"/>
              <w:rPr>
                <w:b/>
              </w:rPr>
            </w:pPr>
            <w:r>
              <w:rPr>
                <w:b/>
              </w:rPr>
              <w:lastRenderedPageBreak/>
              <w:t>2. Благоустройство общественных территорий</w:t>
            </w:r>
          </w:p>
        </w:tc>
      </w:tr>
      <w:tr w:rsidR="004B4D4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t xml:space="preserve">1. </w:t>
            </w:r>
            <w:proofErr w:type="gramStart"/>
            <w:r>
              <w:t xml:space="preserve">Проведение </w:t>
            </w:r>
            <w:r>
              <w:t xml:space="preserve">общественного обсуждения проектов муниципальных программ, в том числе при внесении в них изменений, конкретных мероприятий программы, в том числе с использование цифровых технологий (мобильные приложения, онлайн портал для голосования </w:t>
            </w:r>
            <w:r>
              <w:lastRenderedPageBreak/>
              <w:t>(</w:t>
            </w:r>
            <w:hyperlink r:id="rId12" w:history="1">
              <w:r>
                <w:rPr>
                  <w:rStyle w:val="af"/>
                </w:rPr>
                <w:t>vmestedelaem.ru</w:t>
              </w:r>
            </w:hyperlink>
            <w:r>
              <w:t>, официального сайта администрации, социальные сети) и ежегодная актуализация программы.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lastRenderedPageBreak/>
              <w:t>Администрация Торбеевского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31.12.2030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t>Вовлечение граждан в решение</w:t>
            </w:r>
            <w:r>
              <w:t xml:space="preserve"> вопросов по формированию комфортной среды, повышение уровня доступности информации и информирования граждан о задачах и проектах по благоустройству территорий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4D48" w:rsidRDefault="005A5F1E">
            <w:pPr>
              <w:pStyle w:val="af5"/>
            </w:pPr>
            <w:r>
              <w:t>Показатель №1,2,3</w:t>
            </w:r>
          </w:p>
        </w:tc>
      </w:tr>
      <w:tr w:rsidR="004B4D4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lastRenderedPageBreak/>
              <w:t xml:space="preserve">2. Организация учета предложений заинтересованных лиц о включении </w:t>
            </w:r>
            <w:r>
              <w:t>общественных территорий в программу.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t>Администрация Торбеевского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31.12.2030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t xml:space="preserve">Вовлечение граждан в решение вопросов по формированию комфортной среды, повышение уровня доступности информации и информирования граждан о задачах и </w:t>
            </w:r>
            <w:r>
              <w:t>проектах по благоустройству территорий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4D48" w:rsidRDefault="005A5F1E">
            <w:pPr>
              <w:pStyle w:val="af5"/>
            </w:pPr>
            <w:r>
              <w:t>Показатель №1,2,3</w:t>
            </w:r>
          </w:p>
        </w:tc>
      </w:tr>
      <w:tr w:rsidR="004B4D4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t xml:space="preserve">2.1. Организация учета предложений заинтересованных лиц о включении общественных территорий в программу, путем проведения голосования по отбору общественных территорий в электронной форме в </w:t>
            </w:r>
            <w:r>
              <w:t>информационн</w:t>
            </w:r>
            <w:proofErr w:type="gramStart"/>
            <w:r>
              <w:t>о-</w:t>
            </w:r>
            <w:proofErr w:type="gramEnd"/>
            <w:r>
              <w:t xml:space="preserve"> телекоммуникационной сети "Интернет"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t>Администрация Торбеевского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31.12.2030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t>Вовлечение граждан в решение вопросов по формированию комфортной среды, повышение уровня доступности информации и информирования гражд</w:t>
            </w:r>
            <w:r>
              <w:t>ан о задачах и проектах по благоустройству территорий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4D48" w:rsidRDefault="005A5F1E">
            <w:pPr>
              <w:pStyle w:val="af5"/>
            </w:pPr>
            <w:r>
              <w:t>Показатель №1,2,3</w:t>
            </w:r>
          </w:p>
        </w:tc>
      </w:tr>
      <w:tr w:rsidR="004B4D4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t xml:space="preserve">3. Заключение контрактов на выполнение работ по </w:t>
            </w:r>
            <w:r>
              <w:lastRenderedPageBreak/>
              <w:t xml:space="preserve">благоустройству общественных территорий до 1 апреля года реализации мероприятий, с условием обязательного установления минимального </w:t>
            </w:r>
            <w:r>
              <w:t>5-летнего гарантийного срока на результаты выполненных работ по благоустройству дворовых территорий, за исключением:</w:t>
            </w:r>
          </w:p>
          <w:p w:rsidR="004B4D48" w:rsidRDefault="005A5F1E">
            <w:pPr>
              <w:pStyle w:val="af5"/>
            </w:pPr>
            <w:r>
              <w:t>- случаев обжалования действий (бездействия) заказчика и (или) комиссии по осуществлению закупок и (или) оператора электронной площадки при</w:t>
            </w:r>
            <w:r>
              <w:t xml:space="preserve">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      </w:r>
          </w:p>
          <w:p w:rsidR="004B4D48" w:rsidRDefault="005A5F1E">
            <w:pPr>
              <w:pStyle w:val="af5"/>
            </w:pPr>
            <w:r>
              <w:t xml:space="preserve">- случаев проведения повторного конкурса или </w:t>
            </w:r>
            <w:r>
              <w:lastRenderedPageBreak/>
              <w:t>новой закуп</w:t>
            </w:r>
            <w:r>
              <w:t>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      </w:r>
          </w:p>
          <w:p w:rsidR="004B4D48" w:rsidRDefault="005A5F1E">
            <w:pPr>
              <w:pStyle w:val="af5"/>
            </w:pPr>
            <w:r>
              <w:t>- случаев заключения таких соглашений в предел</w:t>
            </w:r>
            <w:r>
              <w:t>ах экономии сре</w:t>
            </w:r>
            <w:proofErr w:type="gramStart"/>
            <w:r>
              <w:t>дств пр</w:t>
            </w:r>
            <w:proofErr w:type="gramEnd"/>
            <w:r>
              <w:t>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</w:t>
            </w:r>
            <w:r>
              <w:t xml:space="preserve">о 15 декабря года предоставления субсидии).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lastRenderedPageBreak/>
              <w:t xml:space="preserve">Администрация Торбеевского городского </w:t>
            </w:r>
            <w:r>
              <w:lastRenderedPageBreak/>
              <w:t>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lastRenderedPageBreak/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31.12.2030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t xml:space="preserve">Улучшение комфортности </w:t>
            </w:r>
            <w:r>
              <w:lastRenderedPageBreak/>
              <w:t>проживания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4D48" w:rsidRDefault="005A5F1E">
            <w:pPr>
              <w:pStyle w:val="af5"/>
            </w:pPr>
            <w:r>
              <w:lastRenderedPageBreak/>
              <w:t>Показатель №1,2,3</w:t>
            </w:r>
          </w:p>
        </w:tc>
      </w:tr>
      <w:tr w:rsidR="004B4D4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lastRenderedPageBreak/>
              <w:t xml:space="preserve">4. </w:t>
            </w:r>
            <w:proofErr w:type="gramStart"/>
            <w:r>
              <w:t xml:space="preserve">Синхронизация выполнения работ по </w:t>
            </w:r>
            <w:r>
              <w:lastRenderedPageBreak/>
              <w:t xml:space="preserve">благоустройству общественных территорий в </w:t>
            </w:r>
            <w:r>
              <w:t>рамках муниципальной программы с реализуемыми на территории Торбеевского городского поселения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</w:t>
            </w:r>
            <w:r>
              <w:t xml:space="preserve"> модернизации инженерных сетей и иных объектов.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lastRenderedPageBreak/>
              <w:t xml:space="preserve">Администрация Торбеевского городского </w:t>
            </w:r>
            <w:r>
              <w:lastRenderedPageBreak/>
              <w:t>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lastRenderedPageBreak/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31.12.2030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t xml:space="preserve">Улучшение комфортности </w:t>
            </w:r>
            <w:r>
              <w:lastRenderedPageBreak/>
              <w:t>проживания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4D48" w:rsidRDefault="005A5F1E">
            <w:pPr>
              <w:pStyle w:val="af5"/>
            </w:pPr>
            <w:r>
              <w:lastRenderedPageBreak/>
              <w:t>Показатель №1,2,3</w:t>
            </w:r>
          </w:p>
        </w:tc>
      </w:tr>
      <w:tr w:rsidR="004B4D4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lastRenderedPageBreak/>
              <w:t xml:space="preserve">5. Размещение в государственной информационной системе жилищно-коммунального </w:t>
            </w:r>
            <w:r>
              <w:t>хозяйства информации о реализации муниципальной программы на территории Торбеевского городского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t>Администрация Торбеевского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31.12.2030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t xml:space="preserve">Повышение уровня доступности информации и информирования граждан о задачах и </w:t>
            </w:r>
            <w:r>
              <w:t>проектах по благоустройству территорий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4D48" w:rsidRDefault="005A5F1E">
            <w:pPr>
              <w:pStyle w:val="af5"/>
            </w:pPr>
            <w:r>
              <w:t>Показатель №1,2,3</w:t>
            </w:r>
          </w:p>
        </w:tc>
      </w:tr>
      <w:tr w:rsidR="004B4D4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t xml:space="preserve">6. </w:t>
            </w:r>
            <w:proofErr w:type="gramStart"/>
            <w:r>
              <w:t xml:space="preserve">Реализация мероприятий по увеличению доли </w:t>
            </w:r>
            <w:r>
              <w:lastRenderedPageBreak/>
              <w:t>граждан, принявших участие в решении вопросов развития комфортной среды от общего количества граждан в возрасте от 14 лет, проживающих на территории Торб</w:t>
            </w:r>
            <w:r>
              <w:t>еевского городского поселения, в том числе доли жителей Торбеевского городского поселения _в возрасте старше 14 лет, имеющих возможность участвовать в принятии решений по вопросам городского развития с использованием цифровых технологий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lastRenderedPageBreak/>
              <w:t>Администрация Торбе</w:t>
            </w:r>
            <w:r>
              <w:t>евского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31.12.2030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t xml:space="preserve">Вовлечение граждан в решение вопросов по формированию </w:t>
            </w:r>
            <w:r>
              <w:lastRenderedPageBreak/>
              <w:t>комфортной городской среды, повышение уровня доступности информации и информирования граждан о задачах и проектах по благоустройству территорий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4D48" w:rsidRDefault="005A5F1E">
            <w:pPr>
              <w:pStyle w:val="af5"/>
            </w:pPr>
            <w:r>
              <w:lastRenderedPageBreak/>
              <w:t>Показат</w:t>
            </w:r>
            <w:r>
              <w:t>ель №1,2,3</w:t>
            </w:r>
          </w:p>
        </w:tc>
      </w:tr>
      <w:tr w:rsidR="004B4D4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lastRenderedPageBreak/>
              <w:t>7. Обеспечение проведения мероприятий по благоустройству общественных территорий, в том числе с участием заинтересованных лиц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t>Администрация Торбеевского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31.12.2030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t xml:space="preserve">Увеличение доли общественных территорий, </w:t>
            </w:r>
            <w:r>
              <w:t>благоустроенных с участием заинтересованных лиц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4D48" w:rsidRDefault="005A5F1E">
            <w:pPr>
              <w:pStyle w:val="af5"/>
            </w:pPr>
            <w:r>
              <w:t>Показатель №1,2,3</w:t>
            </w:r>
          </w:p>
        </w:tc>
      </w:tr>
      <w:tr w:rsidR="004B4D4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rPr>
                <w:highlight w:val="yellow"/>
              </w:rPr>
            </w:pPr>
            <w:r>
              <w:t xml:space="preserve">8. </w:t>
            </w:r>
            <w:proofErr w:type="gramStart"/>
            <w:r>
              <w:t xml:space="preserve">Исключение из адресного перечня общественных территорий, подлежащих благоустройству в рамках реализации </w:t>
            </w:r>
            <w:r>
              <w:lastRenderedPageBreak/>
              <w:t>муниципальной программы, территории, расположенные вблизи многоквартирных домов, ф</w:t>
            </w:r>
            <w:r>
              <w:t>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Торбеевского городс</w:t>
            </w:r>
            <w:r>
              <w:t>кого поселения при условии одобрения решения об исключении указанных территорий из адресного</w:t>
            </w:r>
            <w:proofErr w:type="gramEnd"/>
            <w:r>
              <w:t xml:space="preserve"> перечня общественных территорий межведомственной комиссией в порядке, установленном такой комиссией.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rPr>
                <w:highlight w:val="yellow"/>
              </w:rPr>
            </w:pPr>
            <w:r>
              <w:lastRenderedPageBreak/>
              <w:t xml:space="preserve"> Администрация Торбеевского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  <w:rPr>
                <w:highlight w:val="yellow"/>
              </w:rPr>
            </w:pPr>
            <w:r>
              <w:t>По мере необх</w:t>
            </w:r>
            <w:r>
              <w:t>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  <w:rPr>
                <w:highlight w:val="yellow"/>
              </w:rPr>
            </w:pPr>
            <w: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rPr>
                <w:highlight w:val="yellow"/>
              </w:rPr>
            </w:pPr>
            <w:r>
              <w:t>Улучшение комфортности проживания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4D48" w:rsidRDefault="005A5F1E">
            <w:pPr>
              <w:pStyle w:val="af5"/>
              <w:rPr>
                <w:highlight w:val="yellow"/>
              </w:rPr>
            </w:pPr>
            <w:r>
              <w:t>Показатель №1,2,3</w:t>
            </w:r>
          </w:p>
        </w:tc>
      </w:tr>
      <w:tr w:rsidR="004B4D4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lastRenderedPageBreak/>
              <w:t xml:space="preserve">9. Организация мероприятий по привлечению добровольцев (волонтеров) к участию в </w:t>
            </w:r>
            <w:r>
              <w:lastRenderedPageBreak/>
              <w:t>реализации мероприятий муниципальной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lastRenderedPageBreak/>
              <w:t>Администрация Торбеевского городского</w:t>
            </w:r>
            <w:r>
              <w:t xml:space="preserve">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31.12.2030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t xml:space="preserve">Увеличение доли общественных территорий, благоустроенных с участием </w:t>
            </w:r>
            <w:r>
              <w:lastRenderedPageBreak/>
              <w:t>заинтересованных лиц. Вовлечение граждан в решение вопросов по формированию комфортной среды, повышение уровня доступности информации и информирования граж</w:t>
            </w:r>
            <w:r>
              <w:t>дан о задачах и проектах по благоустройству территорий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4D48" w:rsidRDefault="005A5F1E">
            <w:pPr>
              <w:pStyle w:val="af5"/>
            </w:pPr>
            <w:r>
              <w:lastRenderedPageBreak/>
              <w:t>Показатель №1,2,3</w:t>
            </w:r>
          </w:p>
        </w:tc>
      </w:tr>
      <w:tr w:rsidR="004B4D4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4D48" w:rsidRDefault="004B4D48">
            <w:pPr>
              <w:pStyle w:val="af5"/>
              <w:rPr>
                <w:highlight w:val="yellow"/>
              </w:rPr>
            </w:pPr>
          </w:p>
        </w:tc>
      </w:tr>
      <w:tr w:rsidR="004B4D48">
        <w:trPr>
          <w:trHeight w:val="857"/>
        </w:trPr>
        <w:tc>
          <w:tcPr>
            <w:tcW w:w="148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rPr>
                <w:b/>
              </w:rPr>
              <w:t xml:space="preserve">3. Благоустройство объектов недвижимого имущества и земельных участков, находящихся в собственности (пользовании) юридических лиц и индивидуальных предпринимателей, а также </w:t>
            </w:r>
            <w:r>
              <w:rPr>
                <w:b/>
              </w:rPr>
              <w:t>индивидуальных жилых домов и земельных участков, предоставленных для их размещения</w:t>
            </w:r>
          </w:p>
        </w:tc>
      </w:tr>
      <w:tr w:rsidR="004B4D4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t xml:space="preserve">1. Достижение согласия между администрацией Торбеевского городского поселения и юридическими лицами, индивидуальными предпринимателей в собственности (пользовании) которых </w:t>
            </w:r>
            <w:r>
              <w:t xml:space="preserve">находятся объекты недвижимого имущества (включая объекты незавершенного строительства) и </w:t>
            </w:r>
            <w:r>
              <w:lastRenderedPageBreak/>
              <w:t xml:space="preserve">земельные участки </w:t>
            </w:r>
            <w:proofErr w:type="gramStart"/>
            <w:r>
              <w:t>о</w:t>
            </w:r>
            <w:proofErr w:type="gramEnd"/>
            <w:r>
              <w:t xml:space="preserve"> их благоустройстве в соответствии с требованиями Правил благоустройства Торбеевского городского поселения не позднее последнего года реализации мун</w:t>
            </w:r>
            <w:r>
              <w:t>иципальной программы за счет средств указанных лиц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lastRenderedPageBreak/>
              <w:t>Администрация Торбеевского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31.12.2030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t>Улучшение комфортности проживания граждан и формирование единого облика благоустройства территории Торбеевского городского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4D48" w:rsidRDefault="005A5F1E">
            <w:pPr>
              <w:pStyle w:val="af5"/>
            </w:pPr>
            <w:r>
              <w:t>Показатель №1,2</w:t>
            </w:r>
          </w:p>
        </w:tc>
      </w:tr>
      <w:tr w:rsidR="004B4D4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lastRenderedPageBreak/>
              <w:t xml:space="preserve">2. </w:t>
            </w:r>
            <w:proofErr w:type="gramStart"/>
            <w:r>
              <w:t>Организация мероприятий по инвентаризации уровня благоустройства индивидуальных жилых домов и земельных участков, предоставленных для их размещения совместно с их собственниками и достижение согласия между администрацией и собственникам</w:t>
            </w:r>
            <w:r>
              <w:t xml:space="preserve">и вышеуказанных объектов об их благоустройстве в соответствии с требованиями Правил благоустройства Торбеевского городского поселения не позднее </w:t>
            </w:r>
            <w:r>
              <w:lastRenderedPageBreak/>
              <w:t>последнего года реализации муниципальной программы за счет средств собственников индивидуальных жилых домов и з</w:t>
            </w:r>
            <w:r>
              <w:t>емельных участков, предоставленных для</w:t>
            </w:r>
            <w:proofErr w:type="gramEnd"/>
            <w:r>
              <w:t xml:space="preserve"> их размещения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lastRenderedPageBreak/>
              <w:t>Администрация Торбеевского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31.12.2030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t>Улучшение комфортности проживания граждан и формирование единого облика благоустройства территории Торбеевского городского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4D48" w:rsidRDefault="005A5F1E">
            <w:pPr>
              <w:pStyle w:val="af5"/>
            </w:pPr>
            <w:r>
              <w:t>Показатель №1,2</w:t>
            </w:r>
          </w:p>
        </w:tc>
      </w:tr>
    </w:tbl>
    <w:p w:rsidR="004B4D48" w:rsidRDefault="004B4D48">
      <w:pPr>
        <w:rPr>
          <w:rStyle w:val="ae"/>
          <w:rFonts w:ascii="Arial" w:hAnsi="Arial" w:cs="Arial"/>
          <w:bCs/>
        </w:rPr>
        <w:sectPr w:rsidR="004B4D48">
          <w:headerReference w:type="default" r:id="rId13"/>
          <w:footerReference w:type="default" r:id="rId14"/>
          <w:pgSz w:w="16837" w:h="11905" w:orient="landscape"/>
          <w:pgMar w:top="800" w:right="535" w:bottom="800" w:left="1440" w:header="720" w:footer="720" w:gutter="0"/>
          <w:cols w:space="720"/>
          <w:docGrid w:linePitch="326"/>
        </w:sectPr>
      </w:pPr>
    </w:p>
    <w:p w:rsidR="004B4D48" w:rsidRDefault="005A5F1E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>Приложение № 3</w:t>
      </w:r>
    </w:p>
    <w:p w:rsidR="004B4D48" w:rsidRDefault="005A5F1E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к муниципальной программе «Формирование современной городской среды </w:t>
      </w:r>
    </w:p>
    <w:p w:rsidR="004B4D48" w:rsidRDefault="005A5F1E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на территории Торбеевского городского поселения</w:t>
      </w:r>
    </w:p>
    <w:p w:rsidR="004B4D48" w:rsidRDefault="005A5F1E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Торбеевского муниципального района Республики Мордовия</w:t>
      </w:r>
    </w:p>
    <w:p w:rsidR="004B4D48" w:rsidRDefault="005A5F1E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на 2025-2030 годы»</w:t>
      </w:r>
    </w:p>
    <w:p w:rsidR="004B4D48" w:rsidRDefault="004B4D48"/>
    <w:p w:rsidR="004B4D48" w:rsidRDefault="005A5F1E">
      <w:pPr>
        <w:pStyle w:val="1"/>
        <w:rPr>
          <w:rFonts w:asciiTheme="minorHAnsi" w:hAnsiTheme="minorHAnsi"/>
        </w:rPr>
      </w:pPr>
      <w:r>
        <w:t>Ресурсное обеспечение</w:t>
      </w:r>
      <w:r>
        <w:br/>
        <w:t xml:space="preserve">реализации муниципальной программы «Формирование современной городской среды </w:t>
      </w:r>
    </w:p>
    <w:p w:rsidR="004B4D48" w:rsidRDefault="005A5F1E">
      <w:pPr>
        <w:pStyle w:val="1"/>
      </w:pPr>
      <w:r>
        <w:t>на территории Торбеевского городского поселения Торбеевского муниципального района Республики Мордовия</w:t>
      </w:r>
    </w:p>
    <w:p w:rsidR="004B4D48" w:rsidRDefault="005A5F1E">
      <w:pPr>
        <w:pStyle w:val="1"/>
      </w:pPr>
      <w:r>
        <w:t>на 2025-2030 годы»</w:t>
      </w:r>
    </w:p>
    <w:p w:rsidR="004B4D48" w:rsidRDefault="004B4D48"/>
    <w:tbl>
      <w:tblPr>
        <w:tblpPr w:leftFromText="180" w:rightFromText="180" w:vertAnchor="text" w:horzAnchor="margin" w:tblpX="-812" w:tblpY="-78"/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850"/>
        <w:gridCol w:w="560"/>
        <w:gridCol w:w="560"/>
        <w:gridCol w:w="560"/>
        <w:gridCol w:w="560"/>
        <w:gridCol w:w="1120"/>
        <w:gridCol w:w="751"/>
        <w:gridCol w:w="709"/>
        <w:gridCol w:w="709"/>
        <w:gridCol w:w="721"/>
        <w:gridCol w:w="840"/>
      </w:tblGrid>
      <w:tr w:rsidR="004B4D48">
        <w:tc>
          <w:tcPr>
            <w:tcW w:w="15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Ответственный исполнитель, соисполнитель, участник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Источник финансирования</w:t>
            </w:r>
          </w:p>
        </w:tc>
        <w:tc>
          <w:tcPr>
            <w:tcW w:w="22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Код бюджетной классификации</w:t>
            </w: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Расходы по годам, тыс. рублей</w:t>
            </w:r>
          </w:p>
        </w:tc>
      </w:tr>
      <w:tr w:rsidR="004B4D48">
        <w:trPr>
          <w:trHeight w:val="276"/>
        </w:trPr>
        <w:tc>
          <w:tcPr>
            <w:tcW w:w="1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</w:pPr>
          </w:p>
        </w:tc>
        <w:tc>
          <w:tcPr>
            <w:tcW w:w="22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  <w:jc w:val="center"/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  <w:jc w:val="center"/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  <w:jc w:val="center"/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  <w:jc w:val="center"/>
            </w:pPr>
          </w:p>
        </w:tc>
      </w:tr>
      <w:tr w:rsidR="004B4D48">
        <w:tc>
          <w:tcPr>
            <w:tcW w:w="1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ГРБС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 xml:space="preserve">Рз </w:t>
            </w:r>
            <w:proofErr w:type="gramStart"/>
            <w:r>
              <w:t>Пр</w:t>
            </w:r>
            <w:proofErr w:type="gram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ЦСР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ВР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</w:pPr>
          </w:p>
        </w:tc>
      </w:tr>
      <w:tr w:rsidR="004B4D48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2025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2028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jc w:val="center"/>
            </w:pPr>
            <w:r>
              <w:t>2030</w:t>
            </w:r>
          </w:p>
        </w:tc>
      </w:tr>
      <w:tr w:rsidR="004B4D48">
        <w:tc>
          <w:tcPr>
            <w:tcW w:w="15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дворовых территорий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Торбеевского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t xml:space="preserve">Республиканский бюджет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Pr="0088099D" w:rsidRDefault="0088099D">
            <w:pPr>
              <w:pStyle w:val="af5"/>
              <w:jc w:val="center"/>
            </w:pPr>
            <w:r w:rsidRPr="0088099D"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  <w:jc w:val="center"/>
              <w:rPr>
                <w:highlight w:val="yellow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  <w:jc w:val="center"/>
            </w:pPr>
          </w:p>
        </w:tc>
      </w:tr>
      <w:tr w:rsidR="004B4D48">
        <w:trPr>
          <w:trHeight w:val="595"/>
        </w:trPr>
        <w:tc>
          <w:tcPr>
            <w:tcW w:w="15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t>Местный бюджет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Pr="0088099D" w:rsidRDefault="0088099D">
            <w:pPr>
              <w:pStyle w:val="af5"/>
              <w:jc w:val="center"/>
            </w:pPr>
            <w:r w:rsidRPr="0088099D">
              <w:t>0,0</w:t>
            </w:r>
            <w:bookmarkStart w:id="3" w:name="_GoBack"/>
            <w:bookmarkEnd w:id="3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  <w:jc w:val="center"/>
              <w:rPr>
                <w:highlight w:val="yellow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  <w:jc w:val="center"/>
            </w:pPr>
          </w:p>
        </w:tc>
      </w:tr>
      <w:tr w:rsidR="004B4D48">
        <w:tc>
          <w:tcPr>
            <w:tcW w:w="589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88099D">
            <w:pPr>
              <w:pStyle w:val="af5"/>
              <w:jc w:val="center"/>
            </w:pPr>
            <w: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  <w:jc w:val="center"/>
              <w:rPr>
                <w:highlight w:val="yellow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  <w:jc w:val="center"/>
            </w:pPr>
          </w:p>
        </w:tc>
      </w:tr>
      <w:tr w:rsidR="0088099D">
        <w:tc>
          <w:tcPr>
            <w:tcW w:w="15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099D" w:rsidRDefault="0088099D" w:rsidP="0088099D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общественных территорий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99D" w:rsidRDefault="0088099D" w:rsidP="0088099D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Торбеевского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D" w:rsidRDefault="0088099D" w:rsidP="0088099D">
            <w:pPr>
              <w:pStyle w:val="af5"/>
            </w:pPr>
            <w:r>
              <w:t xml:space="preserve">Республиканский бюджет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D" w:rsidRDefault="0088099D" w:rsidP="0088099D">
            <w:pPr>
              <w:pStyle w:val="af5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D" w:rsidRDefault="0088099D" w:rsidP="0088099D">
            <w:pPr>
              <w:pStyle w:val="af5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D" w:rsidRDefault="0088099D" w:rsidP="0088099D">
            <w:pPr>
              <w:pStyle w:val="af5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D" w:rsidRDefault="0088099D" w:rsidP="0088099D">
            <w:pPr>
              <w:pStyle w:val="af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D" w:rsidRDefault="0088099D" w:rsidP="0088099D">
            <w:pPr>
              <w:pStyle w:val="af5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5409,40090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D" w:rsidRDefault="0088099D" w:rsidP="0088099D">
            <w:pPr>
              <w:pStyle w:val="af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D" w:rsidRDefault="0088099D" w:rsidP="0088099D">
            <w:pPr>
              <w:pStyle w:val="af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D" w:rsidRDefault="0088099D" w:rsidP="0088099D">
            <w:pPr>
              <w:pStyle w:val="af5"/>
              <w:jc w:val="center"/>
              <w:rPr>
                <w:highlight w:val="yellow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D" w:rsidRDefault="0088099D" w:rsidP="0088099D">
            <w:pPr>
              <w:pStyle w:val="af5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D" w:rsidRDefault="0088099D" w:rsidP="0088099D">
            <w:pPr>
              <w:pStyle w:val="af5"/>
              <w:jc w:val="center"/>
            </w:pPr>
          </w:p>
        </w:tc>
      </w:tr>
      <w:tr w:rsidR="0088099D">
        <w:tc>
          <w:tcPr>
            <w:tcW w:w="15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8099D" w:rsidRDefault="0088099D" w:rsidP="0088099D">
            <w:pPr>
              <w:pStyle w:val="af5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D" w:rsidRDefault="0088099D" w:rsidP="0088099D">
            <w:pPr>
              <w:pStyle w:val="af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D" w:rsidRDefault="0088099D" w:rsidP="0088099D">
            <w:pPr>
              <w:pStyle w:val="af5"/>
            </w:pPr>
            <w:r>
              <w:t>Местный бюджет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D" w:rsidRDefault="0088099D" w:rsidP="0088099D">
            <w:pPr>
              <w:pStyle w:val="af5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D" w:rsidRDefault="0088099D" w:rsidP="0088099D">
            <w:pPr>
              <w:pStyle w:val="af5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D" w:rsidRDefault="0088099D" w:rsidP="0088099D">
            <w:pPr>
              <w:pStyle w:val="af5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D" w:rsidRDefault="0088099D" w:rsidP="0088099D">
            <w:pPr>
              <w:pStyle w:val="af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D" w:rsidRDefault="0088099D" w:rsidP="0088099D">
            <w:pPr>
              <w:pStyle w:val="af5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1110,30759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D" w:rsidRDefault="0088099D" w:rsidP="0088099D">
            <w:pPr>
              <w:pStyle w:val="af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D" w:rsidRDefault="0088099D" w:rsidP="0088099D">
            <w:pPr>
              <w:pStyle w:val="af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D" w:rsidRDefault="0088099D" w:rsidP="0088099D">
            <w:pPr>
              <w:pStyle w:val="af5"/>
              <w:jc w:val="center"/>
              <w:rPr>
                <w:highlight w:val="yellow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D" w:rsidRDefault="0088099D" w:rsidP="0088099D">
            <w:pPr>
              <w:pStyle w:val="af5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9D" w:rsidRDefault="0088099D" w:rsidP="0088099D">
            <w:pPr>
              <w:pStyle w:val="af5"/>
              <w:jc w:val="center"/>
            </w:pPr>
          </w:p>
        </w:tc>
      </w:tr>
      <w:tr w:rsidR="004B4D48">
        <w:tc>
          <w:tcPr>
            <w:tcW w:w="589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pStyle w:val="af5"/>
            </w:pPr>
            <w:r>
              <w:t>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88099D">
            <w:pPr>
              <w:pStyle w:val="af5"/>
              <w:jc w:val="center"/>
            </w:pPr>
            <w:r>
              <w:t>6519,70849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  <w:jc w:val="center"/>
              <w:rPr>
                <w:highlight w:val="yellow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8" w:rsidRDefault="004B4D48">
            <w:pPr>
              <w:pStyle w:val="af5"/>
              <w:jc w:val="center"/>
            </w:pPr>
          </w:p>
        </w:tc>
      </w:tr>
    </w:tbl>
    <w:p w:rsidR="004B4D48" w:rsidRDefault="004B4D48"/>
    <w:p w:rsidR="004B4D48" w:rsidRDefault="004B4D48"/>
    <w:p w:rsidR="004B4D48" w:rsidRDefault="005A5F1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АДМИНИСТРАЦИЯ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ТОРБЕЕВ</w:t>
      </w:r>
      <w:r>
        <w:rPr>
          <w:bCs/>
          <w:sz w:val="28"/>
          <w:szCs w:val="28"/>
        </w:rPr>
        <w:t xml:space="preserve">СКОГО </w:t>
      </w:r>
      <w:r>
        <w:rPr>
          <w:bCs/>
          <w:sz w:val="28"/>
          <w:szCs w:val="28"/>
        </w:rPr>
        <w:t>ГОРОДСКОГО</w:t>
      </w:r>
      <w:r>
        <w:rPr>
          <w:bCs/>
          <w:sz w:val="28"/>
          <w:szCs w:val="28"/>
        </w:rPr>
        <w:t xml:space="preserve"> ПОСЕЛЕНИЯ</w:t>
      </w:r>
    </w:p>
    <w:p w:rsidR="004B4D48" w:rsidRDefault="005A5F1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ТОРБЕЕВ</w:t>
      </w:r>
      <w:r>
        <w:rPr>
          <w:bCs/>
          <w:sz w:val="28"/>
          <w:szCs w:val="28"/>
        </w:rPr>
        <w:t>СКОГО МУНИЦИПАЛЬНОГО РАЙОНА</w:t>
      </w:r>
    </w:p>
    <w:p w:rsidR="004B4D48" w:rsidRDefault="005A5F1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РЕСПУБЛИКИ МОРДОВИЯ</w:t>
      </w:r>
    </w:p>
    <w:p w:rsidR="004B4D48" w:rsidRDefault="004B4D48">
      <w:pPr>
        <w:jc w:val="both"/>
        <w:rPr>
          <w:b/>
          <w:sz w:val="28"/>
          <w:szCs w:val="28"/>
        </w:rPr>
      </w:pPr>
    </w:p>
    <w:p w:rsidR="004B4D48" w:rsidRDefault="005A5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ПОСТАНОВЛЕНИЕ</w:t>
      </w:r>
    </w:p>
    <w:p w:rsidR="004B4D48" w:rsidRDefault="004B4D48">
      <w:pPr>
        <w:jc w:val="both"/>
        <w:rPr>
          <w:b/>
          <w:sz w:val="28"/>
          <w:szCs w:val="28"/>
        </w:rPr>
      </w:pPr>
    </w:p>
    <w:p w:rsidR="004B4D48" w:rsidRDefault="004B4D48">
      <w:pPr>
        <w:jc w:val="both"/>
        <w:rPr>
          <w:bCs/>
          <w:sz w:val="24"/>
          <w:szCs w:val="24"/>
        </w:rPr>
      </w:pPr>
    </w:p>
    <w:p w:rsidR="004B4D48" w:rsidRDefault="005A5F1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.02.2025 г.</w:t>
      </w:r>
      <w:r>
        <w:rPr>
          <w:bCs/>
          <w:sz w:val="28"/>
          <w:szCs w:val="28"/>
        </w:rPr>
        <w:tab/>
        <w:t xml:space="preserve">                                                                                 № </w:t>
      </w:r>
      <w:r>
        <w:rPr>
          <w:bCs/>
          <w:sz w:val="28"/>
          <w:szCs w:val="28"/>
        </w:rPr>
        <w:t>68</w:t>
      </w:r>
    </w:p>
    <w:p w:rsidR="004B4D48" w:rsidRDefault="005A5F1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</w:t>
      </w:r>
      <w:r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рп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Торбеево</w:t>
      </w:r>
    </w:p>
    <w:p w:rsidR="004B4D48" w:rsidRDefault="004B4D48">
      <w:pPr>
        <w:jc w:val="both"/>
        <w:rPr>
          <w:bCs/>
          <w:sz w:val="28"/>
          <w:szCs w:val="28"/>
        </w:rPr>
      </w:pPr>
    </w:p>
    <w:p w:rsidR="004B4D48" w:rsidRDefault="004B4D48">
      <w:pPr>
        <w:jc w:val="both"/>
        <w:rPr>
          <w:bCs/>
          <w:sz w:val="28"/>
          <w:szCs w:val="28"/>
        </w:rPr>
      </w:pPr>
    </w:p>
    <w:p w:rsidR="004B4D48" w:rsidRDefault="004B4D48">
      <w:pPr>
        <w:jc w:val="both"/>
        <w:rPr>
          <w:bCs/>
          <w:sz w:val="28"/>
          <w:szCs w:val="28"/>
        </w:rPr>
      </w:pPr>
    </w:p>
    <w:p w:rsidR="004B4D48" w:rsidRDefault="005A5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 «</w:t>
      </w:r>
      <w:r>
        <w:rPr>
          <w:b/>
          <w:sz w:val="28"/>
          <w:szCs w:val="28"/>
        </w:rPr>
        <w:t>Текущий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емонт </w:t>
      </w:r>
      <w:r>
        <w:rPr>
          <w:b/>
          <w:sz w:val="28"/>
          <w:szCs w:val="28"/>
        </w:rPr>
        <w:t>памятника</w:t>
      </w:r>
      <w:r>
        <w:rPr>
          <w:b/>
          <w:sz w:val="28"/>
          <w:szCs w:val="28"/>
        </w:rPr>
        <w:t xml:space="preserve"> «Неизвестному солдату» 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р.</w:t>
      </w: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Торбеево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Торбеев</w:t>
      </w:r>
      <w:r>
        <w:rPr>
          <w:b/>
          <w:sz w:val="28"/>
          <w:szCs w:val="28"/>
        </w:rPr>
        <w:t>ского муниципального района Республики Мордовия »</w:t>
      </w:r>
    </w:p>
    <w:p w:rsidR="004B4D48" w:rsidRDefault="004B4D48">
      <w:pPr>
        <w:jc w:val="both"/>
        <w:rPr>
          <w:b/>
          <w:sz w:val="28"/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B4D48">
        <w:tc>
          <w:tcPr>
            <w:tcW w:w="9322" w:type="dxa"/>
          </w:tcPr>
          <w:p w:rsidR="004B4D48" w:rsidRDefault="004B4D48">
            <w:pPr>
              <w:pStyle w:val="ac"/>
              <w:shd w:val="clear" w:color="auto" w:fill="FFFFFF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B4D48" w:rsidRDefault="004B4D48">
      <w:pPr>
        <w:rPr>
          <w:b/>
          <w:sz w:val="28"/>
          <w:szCs w:val="28"/>
        </w:rPr>
      </w:pPr>
    </w:p>
    <w:p w:rsidR="004B4D48" w:rsidRDefault="005A5F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увеков</w:t>
      </w:r>
      <w:r>
        <w:rPr>
          <w:sz w:val="28"/>
          <w:szCs w:val="28"/>
        </w:rPr>
        <w:t xml:space="preserve">ечения памяти о подвиге защитников Родины, погибших в годы Великой Отечественной войны, Уставом </w:t>
      </w:r>
      <w:r>
        <w:rPr>
          <w:sz w:val="28"/>
          <w:szCs w:val="28"/>
        </w:rPr>
        <w:t>Торбеев</w:t>
      </w:r>
      <w:r>
        <w:rPr>
          <w:sz w:val="28"/>
          <w:szCs w:val="28"/>
        </w:rPr>
        <w:t xml:space="preserve">ского </w:t>
      </w:r>
      <w:r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поселения, администрация </w:t>
      </w:r>
      <w:r>
        <w:rPr>
          <w:sz w:val="28"/>
          <w:szCs w:val="28"/>
        </w:rPr>
        <w:t>Торбеевского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</w:t>
      </w:r>
    </w:p>
    <w:p w:rsidR="004B4D48" w:rsidRDefault="004B4D48">
      <w:pPr>
        <w:pStyle w:val="ac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4B4D48" w:rsidRDefault="005A5F1E">
      <w:pPr>
        <w:pStyle w:val="ac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4B4D48" w:rsidRDefault="004B4D48">
      <w:pPr>
        <w:pStyle w:val="ac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4B4D48" w:rsidRDefault="005A5F1E">
      <w:pPr>
        <w:pStyle w:val="ac"/>
        <w:shd w:val="clear" w:color="auto" w:fill="FFFFFF"/>
        <w:tabs>
          <w:tab w:val="left" w:pos="426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1. Утвердить муниципальную программу </w:t>
      </w:r>
      <w:r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Текущий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емонт </w:t>
      </w:r>
      <w:r>
        <w:rPr>
          <w:bCs/>
          <w:sz w:val="28"/>
          <w:szCs w:val="28"/>
        </w:rPr>
        <w:t>памятника</w:t>
      </w:r>
      <w:r>
        <w:rPr>
          <w:bCs/>
          <w:sz w:val="28"/>
          <w:szCs w:val="28"/>
        </w:rPr>
        <w:t xml:space="preserve"> «Неизвестному солдату» 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р.</w:t>
      </w: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Торбеево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Торбеев</w:t>
      </w:r>
      <w:r>
        <w:rPr>
          <w:bCs/>
          <w:sz w:val="28"/>
          <w:szCs w:val="28"/>
        </w:rPr>
        <w:t>ского муниципального района Республики Мордовия»</w:t>
      </w:r>
      <w:r>
        <w:rPr>
          <w:sz w:val="28"/>
          <w:szCs w:val="28"/>
        </w:rPr>
        <w:t xml:space="preserve">, согласно приложению 1. </w:t>
      </w:r>
    </w:p>
    <w:p w:rsidR="004B4D48" w:rsidRDefault="005A5F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B4D48" w:rsidRDefault="005A5F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Настоящее постановление подлежит размещению на официальном сайте органов местного самоуправления </w:t>
      </w:r>
      <w:r>
        <w:rPr>
          <w:sz w:val="28"/>
          <w:szCs w:val="28"/>
        </w:rPr>
        <w:t>Торбеев</w:t>
      </w:r>
      <w:r>
        <w:rPr>
          <w:sz w:val="28"/>
          <w:szCs w:val="28"/>
        </w:rPr>
        <w:t xml:space="preserve">ского </w:t>
      </w:r>
      <w:r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Торбеевс</w:t>
      </w:r>
      <w:r>
        <w:rPr>
          <w:sz w:val="28"/>
          <w:szCs w:val="28"/>
        </w:rPr>
        <w:t xml:space="preserve">кого муниципального района в сети «Интернет» по адресу: </w:t>
      </w:r>
      <w:r>
        <w:rPr>
          <w:sz w:val="28"/>
          <w:szCs w:val="28"/>
        </w:rPr>
        <w:t>https://torbeevo.gosuslugi.ru/</w:t>
      </w:r>
      <w:r>
        <w:rPr>
          <w:sz w:val="28"/>
          <w:szCs w:val="28"/>
        </w:rPr>
        <w:t>.</w:t>
      </w:r>
    </w:p>
    <w:p w:rsidR="004B4D48" w:rsidRDefault="004B4D48">
      <w:pPr>
        <w:rPr>
          <w:sz w:val="28"/>
          <w:szCs w:val="28"/>
        </w:rPr>
      </w:pPr>
    </w:p>
    <w:p w:rsidR="004B4D48" w:rsidRDefault="005A5F1E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</w:t>
      </w:r>
      <w:r>
        <w:rPr>
          <w:sz w:val="28"/>
          <w:szCs w:val="28"/>
        </w:rPr>
        <w:t xml:space="preserve">ции </w:t>
      </w:r>
    </w:p>
    <w:p w:rsidR="004B4D48" w:rsidRDefault="005A5F1E">
      <w:pPr>
        <w:rPr>
          <w:sz w:val="28"/>
          <w:szCs w:val="28"/>
        </w:rPr>
      </w:pPr>
      <w:r>
        <w:rPr>
          <w:sz w:val="28"/>
          <w:szCs w:val="28"/>
        </w:rPr>
        <w:t>Торбеев</w:t>
      </w:r>
      <w:r>
        <w:rPr>
          <w:sz w:val="28"/>
          <w:szCs w:val="28"/>
        </w:rPr>
        <w:t xml:space="preserve">ского </w:t>
      </w:r>
      <w:r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А</w:t>
      </w:r>
      <w:r>
        <w:rPr>
          <w:sz w:val="28"/>
          <w:szCs w:val="28"/>
        </w:rPr>
        <w:t>.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Балашов</w:t>
      </w:r>
    </w:p>
    <w:p w:rsidR="004B4D48" w:rsidRDefault="004B4D48">
      <w:pPr>
        <w:tabs>
          <w:tab w:val="right" w:pos="5387"/>
        </w:tabs>
        <w:ind w:left="4820"/>
        <w:rPr>
          <w:sz w:val="24"/>
          <w:szCs w:val="24"/>
        </w:rPr>
      </w:pPr>
    </w:p>
    <w:p w:rsidR="004B4D48" w:rsidRDefault="004B4D48">
      <w:pPr>
        <w:tabs>
          <w:tab w:val="right" w:pos="5387"/>
        </w:tabs>
        <w:ind w:left="4820"/>
        <w:jc w:val="center"/>
        <w:rPr>
          <w:sz w:val="28"/>
          <w:szCs w:val="28"/>
        </w:rPr>
      </w:pPr>
    </w:p>
    <w:p w:rsidR="004B4D48" w:rsidRDefault="004B4D48">
      <w:pPr>
        <w:tabs>
          <w:tab w:val="right" w:pos="5387"/>
        </w:tabs>
        <w:ind w:left="4820"/>
        <w:jc w:val="center"/>
        <w:rPr>
          <w:sz w:val="28"/>
          <w:szCs w:val="28"/>
        </w:rPr>
      </w:pPr>
    </w:p>
    <w:p w:rsidR="004B4D48" w:rsidRDefault="004B4D48">
      <w:pPr>
        <w:tabs>
          <w:tab w:val="right" w:pos="5387"/>
        </w:tabs>
        <w:ind w:left="4820"/>
        <w:jc w:val="center"/>
        <w:rPr>
          <w:sz w:val="28"/>
          <w:szCs w:val="28"/>
        </w:rPr>
      </w:pPr>
    </w:p>
    <w:p w:rsidR="004B4D48" w:rsidRDefault="004B4D48">
      <w:pPr>
        <w:tabs>
          <w:tab w:val="right" w:pos="5387"/>
        </w:tabs>
        <w:ind w:left="4820"/>
        <w:jc w:val="center"/>
        <w:rPr>
          <w:sz w:val="28"/>
          <w:szCs w:val="28"/>
        </w:rPr>
      </w:pPr>
    </w:p>
    <w:p w:rsidR="004B4D48" w:rsidRDefault="004B4D48">
      <w:pPr>
        <w:tabs>
          <w:tab w:val="right" w:pos="5387"/>
        </w:tabs>
        <w:ind w:left="4820"/>
        <w:jc w:val="center"/>
        <w:rPr>
          <w:sz w:val="28"/>
          <w:szCs w:val="28"/>
        </w:rPr>
      </w:pPr>
    </w:p>
    <w:p w:rsidR="004B4D48" w:rsidRDefault="005A5F1E">
      <w:pPr>
        <w:tabs>
          <w:tab w:val="right" w:pos="949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</w:p>
    <w:p w:rsidR="004B4D48" w:rsidRDefault="005A5F1E">
      <w:pPr>
        <w:tabs>
          <w:tab w:val="right" w:pos="949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4B4D48" w:rsidRDefault="005A5F1E">
      <w:pPr>
        <w:tabs>
          <w:tab w:val="right" w:pos="9498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Торбеев</w:t>
      </w:r>
      <w:r>
        <w:rPr>
          <w:sz w:val="28"/>
          <w:szCs w:val="28"/>
        </w:rPr>
        <w:t xml:space="preserve">ского </w:t>
      </w:r>
      <w:r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</w:t>
      </w:r>
    </w:p>
    <w:p w:rsidR="004B4D48" w:rsidRDefault="005A5F1E">
      <w:pPr>
        <w:tabs>
          <w:tab w:val="right" w:pos="949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0</w:t>
      </w:r>
      <w:r>
        <w:rPr>
          <w:sz w:val="28"/>
          <w:szCs w:val="28"/>
        </w:rPr>
        <w:t>7</w:t>
      </w:r>
      <w:r>
        <w:rPr>
          <w:sz w:val="28"/>
          <w:szCs w:val="28"/>
        </w:rPr>
        <w:t>.02.2025 г.№</w:t>
      </w:r>
      <w:r>
        <w:rPr>
          <w:sz w:val="28"/>
          <w:szCs w:val="28"/>
        </w:rPr>
        <w:t>68</w:t>
      </w:r>
      <w:r>
        <w:rPr>
          <w:sz w:val="28"/>
          <w:szCs w:val="28"/>
        </w:rPr>
        <w:t xml:space="preserve"> </w:t>
      </w:r>
    </w:p>
    <w:p w:rsidR="004B4D48" w:rsidRDefault="004B4D48">
      <w:pPr>
        <w:rPr>
          <w:b/>
          <w:sz w:val="28"/>
          <w:szCs w:val="28"/>
        </w:rPr>
      </w:pPr>
    </w:p>
    <w:p w:rsidR="004B4D48" w:rsidRDefault="004B4D48">
      <w:pPr>
        <w:rPr>
          <w:b/>
          <w:sz w:val="28"/>
          <w:szCs w:val="28"/>
        </w:rPr>
      </w:pPr>
    </w:p>
    <w:p w:rsidR="004B4D48" w:rsidRDefault="004B4D48">
      <w:pPr>
        <w:tabs>
          <w:tab w:val="left" w:pos="3210"/>
        </w:tabs>
        <w:jc w:val="center"/>
        <w:rPr>
          <w:b/>
          <w:sz w:val="28"/>
          <w:szCs w:val="28"/>
        </w:rPr>
      </w:pPr>
    </w:p>
    <w:p w:rsidR="004B4D48" w:rsidRDefault="004B4D48">
      <w:pPr>
        <w:tabs>
          <w:tab w:val="left" w:pos="3210"/>
        </w:tabs>
        <w:jc w:val="right"/>
        <w:rPr>
          <w:b/>
          <w:sz w:val="28"/>
          <w:szCs w:val="28"/>
        </w:rPr>
      </w:pPr>
    </w:p>
    <w:p w:rsidR="004B4D48" w:rsidRDefault="004B4D48">
      <w:pPr>
        <w:tabs>
          <w:tab w:val="left" w:pos="3210"/>
        </w:tabs>
        <w:jc w:val="right"/>
        <w:rPr>
          <w:b/>
          <w:sz w:val="28"/>
          <w:szCs w:val="28"/>
        </w:rPr>
      </w:pPr>
    </w:p>
    <w:p w:rsidR="004B4D48" w:rsidRDefault="004B4D48">
      <w:pPr>
        <w:tabs>
          <w:tab w:val="left" w:pos="3210"/>
        </w:tabs>
        <w:jc w:val="right"/>
        <w:rPr>
          <w:b/>
          <w:sz w:val="28"/>
          <w:szCs w:val="28"/>
        </w:rPr>
      </w:pPr>
    </w:p>
    <w:p w:rsidR="004B4D48" w:rsidRDefault="005A5F1E">
      <w:pPr>
        <w:tabs>
          <w:tab w:val="left" w:pos="321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B4D48" w:rsidRDefault="004B4D48">
      <w:pPr>
        <w:rPr>
          <w:b/>
          <w:sz w:val="28"/>
          <w:szCs w:val="28"/>
        </w:rPr>
      </w:pPr>
    </w:p>
    <w:p w:rsidR="004B4D48" w:rsidRDefault="005A5F1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4B4D48" w:rsidRDefault="005A5F1E">
      <w:pPr>
        <w:autoSpaceDE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Текущий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емонт </w:t>
      </w:r>
      <w:r>
        <w:rPr>
          <w:b/>
          <w:sz w:val="28"/>
          <w:szCs w:val="28"/>
        </w:rPr>
        <w:t>памятника</w:t>
      </w:r>
      <w:r>
        <w:rPr>
          <w:b/>
          <w:sz w:val="28"/>
          <w:szCs w:val="28"/>
        </w:rPr>
        <w:t xml:space="preserve"> «Неизвестному солдату» 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р.</w:t>
      </w: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Торбеево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Торбеев</w:t>
      </w:r>
      <w:r>
        <w:rPr>
          <w:b/>
          <w:sz w:val="28"/>
          <w:szCs w:val="28"/>
        </w:rPr>
        <w:t>ского муниципального района Республики Мордовия »</w:t>
      </w:r>
    </w:p>
    <w:p w:rsidR="004B4D48" w:rsidRDefault="005A5F1E">
      <w:pPr>
        <w:tabs>
          <w:tab w:val="left" w:pos="2347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B4D48" w:rsidRDefault="004B4D48">
      <w:pPr>
        <w:spacing w:line="360" w:lineRule="auto"/>
        <w:jc w:val="center"/>
        <w:rPr>
          <w:b/>
          <w:sz w:val="28"/>
          <w:szCs w:val="28"/>
        </w:rPr>
      </w:pPr>
    </w:p>
    <w:p w:rsidR="004B4D48" w:rsidRDefault="004B4D48">
      <w:pPr>
        <w:spacing w:line="360" w:lineRule="auto"/>
        <w:jc w:val="center"/>
        <w:rPr>
          <w:b/>
          <w:sz w:val="28"/>
          <w:szCs w:val="28"/>
        </w:rPr>
      </w:pPr>
    </w:p>
    <w:p w:rsidR="004B4D48" w:rsidRDefault="004B4D48">
      <w:pPr>
        <w:spacing w:line="360" w:lineRule="auto"/>
        <w:jc w:val="center"/>
        <w:rPr>
          <w:b/>
          <w:sz w:val="28"/>
          <w:szCs w:val="28"/>
        </w:rPr>
      </w:pPr>
    </w:p>
    <w:p w:rsidR="004B4D48" w:rsidRDefault="004B4D48">
      <w:pPr>
        <w:spacing w:line="360" w:lineRule="auto"/>
        <w:jc w:val="center"/>
        <w:rPr>
          <w:b/>
          <w:sz w:val="28"/>
          <w:szCs w:val="28"/>
        </w:rPr>
      </w:pPr>
    </w:p>
    <w:p w:rsidR="004B4D48" w:rsidRDefault="004B4D48">
      <w:pPr>
        <w:spacing w:line="360" w:lineRule="auto"/>
        <w:jc w:val="center"/>
        <w:rPr>
          <w:b/>
          <w:sz w:val="28"/>
          <w:szCs w:val="28"/>
        </w:rPr>
      </w:pPr>
    </w:p>
    <w:p w:rsidR="004B4D48" w:rsidRDefault="004B4D48">
      <w:pPr>
        <w:spacing w:line="360" w:lineRule="auto"/>
        <w:jc w:val="center"/>
        <w:rPr>
          <w:b/>
          <w:sz w:val="28"/>
          <w:szCs w:val="28"/>
        </w:rPr>
      </w:pPr>
    </w:p>
    <w:p w:rsidR="004B4D48" w:rsidRDefault="004B4D48">
      <w:pPr>
        <w:spacing w:line="360" w:lineRule="auto"/>
        <w:jc w:val="center"/>
        <w:rPr>
          <w:b/>
          <w:sz w:val="28"/>
          <w:szCs w:val="28"/>
        </w:rPr>
      </w:pPr>
    </w:p>
    <w:p w:rsidR="004B4D48" w:rsidRDefault="004B4D48">
      <w:pPr>
        <w:spacing w:line="360" w:lineRule="auto"/>
        <w:jc w:val="center"/>
        <w:rPr>
          <w:b/>
          <w:sz w:val="28"/>
          <w:szCs w:val="28"/>
        </w:rPr>
      </w:pPr>
    </w:p>
    <w:p w:rsidR="004B4D48" w:rsidRDefault="004B4D48">
      <w:pPr>
        <w:spacing w:line="360" w:lineRule="auto"/>
        <w:jc w:val="center"/>
        <w:rPr>
          <w:b/>
          <w:sz w:val="28"/>
          <w:szCs w:val="28"/>
        </w:rPr>
      </w:pPr>
    </w:p>
    <w:p w:rsidR="004B4D48" w:rsidRDefault="004B4D48">
      <w:pPr>
        <w:spacing w:line="360" w:lineRule="auto"/>
        <w:jc w:val="center"/>
        <w:rPr>
          <w:b/>
          <w:sz w:val="28"/>
          <w:szCs w:val="28"/>
        </w:rPr>
      </w:pPr>
    </w:p>
    <w:p w:rsidR="004B4D48" w:rsidRDefault="004B4D48">
      <w:pPr>
        <w:spacing w:line="360" w:lineRule="auto"/>
        <w:jc w:val="center"/>
        <w:rPr>
          <w:b/>
          <w:sz w:val="28"/>
          <w:szCs w:val="28"/>
        </w:rPr>
      </w:pPr>
    </w:p>
    <w:p w:rsidR="004B4D48" w:rsidRDefault="004B4D48">
      <w:pPr>
        <w:shd w:val="clear" w:color="auto" w:fill="FFFFFF"/>
        <w:spacing w:line="312" w:lineRule="exact"/>
        <w:rPr>
          <w:b/>
          <w:bCs/>
          <w:spacing w:val="-2"/>
          <w:sz w:val="28"/>
          <w:szCs w:val="28"/>
        </w:rPr>
      </w:pPr>
    </w:p>
    <w:p w:rsidR="004B4D48" w:rsidRDefault="004B4D48">
      <w:pPr>
        <w:shd w:val="clear" w:color="auto" w:fill="FFFFFF"/>
        <w:spacing w:line="312" w:lineRule="exact"/>
        <w:rPr>
          <w:b/>
          <w:bCs/>
          <w:spacing w:val="-2"/>
          <w:sz w:val="28"/>
          <w:szCs w:val="28"/>
        </w:rPr>
      </w:pPr>
    </w:p>
    <w:p w:rsidR="004B4D48" w:rsidRDefault="004B4D48">
      <w:pPr>
        <w:shd w:val="clear" w:color="auto" w:fill="FFFFFF"/>
        <w:spacing w:line="312" w:lineRule="exact"/>
        <w:rPr>
          <w:b/>
          <w:bCs/>
          <w:spacing w:val="-2"/>
          <w:sz w:val="28"/>
          <w:szCs w:val="28"/>
        </w:rPr>
      </w:pPr>
    </w:p>
    <w:p w:rsidR="004B4D48" w:rsidRDefault="004B4D48">
      <w:pPr>
        <w:shd w:val="clear" w:color="auto" w:fill="FFFFFF"/>
        <w:spacing w:line="312" w:lineRule="exact"/>
        <w:rPr>
          <w:b/>
          <w:bCs/>
          <w:spacing w:val="-2"/>
          <w:sz w:val="28"/>
          <w:szCs w:val="28"/>
        </w:rPr>
      </w:pPr>
    </w:p>
    <w:p w:rsidR="004B4D48" w:rsidRDefault="004B4D48">
      <w:pPr>
        <w:shd w:val="clear" w:color="auto" w:fill="FFFFFF"/>
        <w:spacing w:line="312" w:lineRule="exact"/>
        <w:rPr>
          <w:b/>
          <w:bCs/>
          <w:spacing w:val="-2"/>
          <w:sz w:val="28"/>
          <w:szCs w:val="28"/>
        </w:rPr>
      </w:pPr>
    </w:p>
    <w:p w:rsidR="004B4D48" w:rsidRDefault="004B4D48">
      <w:pPr>
        <w:shd w:val="clear" w:color="auto" w:fill="FFFFFF"/>
        <w:spacing w:line="312" w:lineRule="exact"/>
        <w:rPr>
          <w:b/>
          <w:bCs/>
          <w:spacing w:val="-2"/>
          <w:sz w:val="28"/>
          <w:szCs w:val="28"/>
        </w:rPr>
      </w:pPr>
    </w:p>
    <w:p w:rsidR="004B4D48" w:rsidRDefault="004B4D48">
      <w:pPr>
        <w:shd w:val="clear" w:color="auto" w:fill="FFFFFF"/>
        <w:spacing w:line="312" w:lineRule="exact"/>
        <w:rPr>
          <w:b/>
          <w:bCs/>
          <w:spacing w:val="-2"/>
          <w:sz w:val="28"/>
          <w:szCs w:val="28"/>
        </w:rPr>
      </w:pPr>
    </w:p>
    <w:p w:rsidR="004B4D48" w:rsidRDefault="004B4D48">
      <w:pPr>
        <w:shd w:val="clear" w:color="auto" w:fill="FFFFFF"/>
        <w:spacing w:line="312" w:lineRule="exact"/>
        <w:rPr>
          <w:b/>
          <w:bCs/>
          <w:spacing w:val="-2"/>
          <w:sz w:val="28"/>
          <w:szCs w:val="28"/>
        </w:rPr>
      </w:pPr>
    </w:p>
    <w:p w:rsidR="004B4D48" w:rsidRDefault="005A5F1E">
      <w:pPr>
        <w:shd w:val="clear" w:color="auto" w:fill="FFFFFF"/>
        <w:spacing w:line="312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р.</w:t>
      </w:r>
      <w:r>
        <w:rPr>
          <w:b/>
          <w:bCs/>
          <w:spacing w:val="-2"/>
          <w:sz w:val="28"/>
          <w:szCs w:val="28"/>
        </w:rPr>
        <w:t xml:space="preserve">п. </w:t>
      </w:r>
      <w:r>
        <w:rPr>
          <w:b/>
          <w:bCs/>
          <w:spacing w:val="-2"/>
          <w:sz w:val="28"/>
          <w:szCs w:val="28"/>
        </w:rPr>
        <w:t xml:space="preserve"> Торбеево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202</w:t>
      </w:r>
      <w:r>
        <w:rPr>
          <w:b/>
          <w:bCs/>
          <w:spacing w:val="-2"/>
          <w:sz w:val="28"/>
          <w:szCs w:val="28"/>
        </w:rPr>
        <w:t>5</w:t>
      </w:r>
      <w:r>
        <w:rPr>
          <w:b/>
          <w:bCs/>
          <w:spacing w:val="-2"/>
          <w:sz w:val="28"/>
          <w:szCs w:val="28"/>
        </w:rPr>
        <w:t xml:space="preserve"> г.</w:t>
      </w:r>
    </w:p>
    <w:p w:rsidR="004B4D48" w:rsidRDefault="004B4D48">
      <w:pPr>
        <w:shd w:val="clear" w:color="auto" w:fill="FFFFFF"/>
        <w:spacing w:line="312" w:lineRule="exact"/>
        <w:jc w:val="center"/>
        <w:rPr>
          <w:b/>
          <w:bCs/>
          <w:spacing w:val="-2"/>
          <w:sz w:val="28"/>
          <w:szCs w:val="28"/>
        </w:rPr>
      </w:pPr>
    </w:p>
    <w:p w:rsidR="004B4D48" w:rsidRDefault="004B4D48">
      <w:pPr>
        <w:shd w:val="clear" w:color="auto" w:fill="FFFFFF"/>
        <w:spacing w:line="312" w:lineRule="exact"/>
        <w:jc w:val="center"/>
        <w:rPr>
          <w:b/>
          <w:bCs/>
          <w:spacing w:val="-2"/>
          <w:sz w:val="28"/>
          <w:szCs w:val="28"/>
        </w:rPr>
      </w:pPr>
    </w:p>
    <w:p w:rsidR="004B4D48" w:rsidRDefault="004B4D48">
      <w:pPr>
        <w:shd w:val="clear" w:color="auto" w:fill="FFFFFF"/>
        <w:spacing w:line="312" w:lineRule="exact"/>
        <w:ind w:left="547" w:hanging="470"/>
        <w:jc w:val="center"/>
        <w:rPr>
          <w:sz w:val="28"/>
          <w:szCs w:val="28"/>
        </w:rPr>
      </w:pPr>
    </w:p>
    <w:p w:rsidR="004B4D48" w:rsidRDefault="004B4D48">
      <w:pPr>
        <w:autoSpaceDE w:val="0"/>
        <w:jc w:val="center"/>
        <w:rPr>
          <w:sz w:val="28"/>
          <w:szCs w:val="28"/>
        </w:rPr>
      </w:pPr>
    </w:p>
    <w:p w:rsidR="004B4D48" w:rsidRDefault="005A5F1E">
      <w:pPr>
        <w:autoSpaceDE w:val="0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Паспорт </w:t>
      </w:r>
    </w:p>
    <w:p w:rsidR="004B4D48" w:rsidRDefault="004B4D48">
      <w:pPr>
        <w:autoSpaceDE w:val="0"/>
        <w:jc w:val="center"/>
        <w:rPr>
          <w:b/>
          <w:bCs/>
          <w:spacing w:val="-2"/>
          <w:sz w:val="28"/>
          <w:szCs w:val="28"/>
        </w:rPr>
      </w:pPr>
    </w:p>
    <w:p w:rsidR="004B4D48" w:rsidRDefault="005A5F1E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>««</w:t>
      </w:r>
      <w:r>
        <w:rPr>
          <w:b/>
          <w:sz w:val="28"/>
          <w:szCs w:val="28"/>
        </w:rPr>
        <w:t>Текущий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емонт </w:t>
      </w:r>
      <w:r>
        <w:rPr>
          <w:b/>
          <w:sz w:val="28"/>
          <w:szCs w:val="28"/>
        </w:rPr>
        <w:t>памятника</w:t>
      </w:r>
      <w:r>
        <w:rPr>
          <w:b/>
          <w:sz w:val="28"/>
          <w:szCs w:val="28"/>
        </w:rPr>
        <w:t xml:space="preserve"> «Неизвестному солдату» 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р.</w:t>
      </w: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Торбеево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Торбеев</w:t>
      </w:r>
      <w:r>
        <w:rPr>
          <w:b/>
          <w:sz w:val="28"/>
          <w:szCs w:val="28"/>
        </w:rPr>
        <w:t>ского муниципального района Республики Мордовия »»</w:t>
      </w:r>
    </w:p>
    <w:p w:rsidR="004B4D48" w:rsidRDefault="004B4D48">
      <w:pPr>
        <w:shd w:val="clear" w:color="auto" w:fill="FFFFFF"/>
        <w:spacing w:line="312" w:lineRule="exact"/>
        <w:ind w:left="547" w:hanging="470"/>
        <w:rPr>
          <w:b/>
          <w:bCs/>
          <w:sz w:val="28"/>
          <w:szCs w:val="28"/>
        </w:rPr>
      </w:pPr>
    </w:p>
    <w:tbl>
      <w:tblPr>
        <w:tblW w:w="9943" w:type="dxa"/>
        <w:tblInd w:w="-196" w:type="dxa"/>
        <w:tblLayout w:type="fixed"/>
        <w:tblLook w:val="04A0" w:firstRow="1" w:lastRow="0" w:firstColumn="1" w:lastColumn="0" w:noHBand="0" w:noVBand="1"/>
      </w:tblPr>
      <w:tblGrid>
        <w:gridCol w:w="2414"/>
        <w:gridCol w:w="7529"/>
      </w:tblGrid>
      <w:tr w:rsidR="004B4D48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D48" w:rsidRDefault="005A5F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4B4D48" w:rsidRDefault="005A5F1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48" w:rsidRDefault="005A5F1E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Текущий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емонт </w:t>
            </w:r>
            <w:r>
              <w:rPr>
                <w:sz w:val="28"/>
                <w:szCs w:val="28"/>
              </w:rPr>
              <w:t>памятника</w:t>
            </w:r>
            <w:r>
              <w:rPr>
                <w:sz w:val="28"/>
                <w:szCs w:val="28"/>
              </w:rPr>
              <w:t xml:space="preserve"> «Неизвестному солдату»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р.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Торбеево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Торбеев</w:t>
            </w:r>
            <w:r>
              <w:rPr>
                <w:sz w:val="28"/>
                <w:szCs w:val="28"/>
              </w:rPr>
              <w:t>ского муниципального района Республики Мордовия »</w:t>
            </w:r>
          </w:p>
        </w:tc>
      </w:tr>
      <w:tr w:rsidR="004B4D48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D48" w:rsidRDefault="005A5F1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48" w:rsidRDefault="005A5F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06.10.2003 года № 131-ФЗ «Об общих принципах организации местного самоуправления в РФ», Закон Российской Федерации от 14.01.1993г. № 4292-1 «Об увековечении памяти погибших при защите Отечества»; Федеральный закон от 19.05.1995 № 80-Ф</w:t>
            </w:r>
            <w:r>
              <w:rPr>
                <w:sz w:val="28"/>
                <w:szCs w:val="28"/>
              </w:rPr>
              <w:t>З «Об увековечении Победы советского народа в Великой Отечественной войне 1941-1945гг.»</w:t>
            </w:r>
          </w:p>
        </w:tc>
      </w:tr>
      <w:tr w:rsidR="004B4D48">
        <w:trPr>
          <w:trHeight w:val="615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D48" w:rsidRDefault="005A5F1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Заказчик </w:t>
            </w:r>
            <w:r>
              <w:rPr>
                <w:b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48" w:rsidRDefault="005A5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sz w:val="28"/>
                <w:szCs w:val="28"/>
              </w:rPr>
              <w:t>Торбеев</w:t>
            </w:r>
            <w:r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t>городского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4B4D48">
        <w:trPr>
          <w:trHeight w:val="345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D48" w:rsidRDefault="005A5F1E">
            <w:pPr>
              <w:shd w:val="clear" w:color="auto" w:fill="FFFFFF"/>
              <w:tabs>
                <w:tab w:val="left" w:pos="2515"/>
              </w:tabs>
              <w:spacing w:line="322" w:lineRule="exact"/>
              <w:ind w:left="38"/>
              <w:rPr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lastRenderedPageBreak/>
              <w:t>Основные разработчики программы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48" w:rsidRDefault="005A5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Торбеев</w:t>
            </w:r>
            <w:r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t>городского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4B4D48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D48" w:rsidRDefault="005A5F1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Цели и задачи </w:t>
            </w:r>
            <w:r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48" w:rsidRDefault="005A5F1E">
            <w:pPr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– проведение </w:t>
            </w:r>
            <w:proofErr w:type="gramStart"/>
            <w:r>
              <w:rPr>
                <w:sz w:val="28"/>
                <w:szCs w:val="28"/>
              </w:rPr>
              <w:t>ремонтно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восстановительных</w:t>
            </w:r>
            <w:proofErr w:type="gramEnd"/>
            <w:r>
              <w:rPr>
                <w:sz w:val="28"/>
                <w:szCs w:val="28"/>
              </w:rPr>
              <w:t xml:space="preserve"> работ на объекте </w:t>
            </w:r>
            <w:r>
              <w:rPr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Текущий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</w:t>
            </w:r>
            <w:r>
              <w:rPr>
                <w:bCs/>
                <w:sz w:val="28"/>
                <w:szCs w:val="28"/>
              </w:rPr>
              <w:t xml:space="preserve">емонт </w:t>
            </w:r>
            <w:r>
              <w:rPr>
                <w:bCs/>
                <w:sz w:val="28"/>
                <w:szCs w:val="28"/>
              </w:rPr>
              <w:t>памятника</w:t>
            </w:r>
            <w:r>
              <w:rPr>
                <w:bCs/>
                <w:sz w:val="28"/>
                <w:szCs w:val="28"/>
              </w:rPr>
              <w:t xml:space="preserve"> «Неизвестному солдату» 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 xml:space="preserve"> р.</w:t>
            </w:r>
            <w:r>
              <w:rPr>
                <w:bCs/>
                <w:sz w:val="28"/>
                <w:szCs w:val="28"/>
              </w:rPr>
              <w:t>п</w:t>
            </w:r>
            <w:r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Торбеево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Торбеев</w:t>
            </w:r>
            <w:r>
              <w:rPr>
                <w:bCs/>
                <w:sz w:val="28"/>
                <w:szCs w:val="28"/>
              </w:rPr>
              <w:t>ского муниципального района Республики Мордовия».</w:t>
            </w:r>
          </w:p>
          <w:p w:rsidR="004B4D48" w:rsidRDefault="005A5F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Задачами программы являются:</w:t>
            </w:r>
          </w:p>
          <w:p w:rsidR="004B4D48" w:rsidRDefault="005A5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 надлежащее </w:t>
            </w:r>
            <w:r>
              <w:rPr>
                <w:sz w:val="28"/>
                <w:szCs w:val="28"/>
              </w:rPr>
              <w:t>состояние военно-мемориальных объектов на территории муниципального образования;</w:t>
            </w:r>
          </w:p>
          <w:p w:rsidR="004B4D48" w:rsidRDefault="005A5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текущего ремонта военно-мемориальных объектов;</w:t>
            </w:r>
          </w:p>
          <w:p w:rsidR="004B4D48" w:rsidRDefault="005A5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благоустройство территорий военно-мемориальных объектов;</w:t>
            </w:r>
          </w:p>
          <w:p w:rsidR="004B4D48" w:rsidRDefault="005A5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паспортизация военно-мемориальных объектов.</w:t>
            </w:r>
          </w:p>
        </w:tc>
      </w:tr>
      <w:tr w:rsidR="004B4D48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D48" w:rsidRDefault="005A5F1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Целевые индикаторы программы и их значение 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48" w:rsidRDefault="005A5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Сокращение не отремонтированных военно-мемориальных объектов в муниципальном образовании на 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%;</w:t>
            </w:r>
          </w:p>
          <w:p w:rsidR="004B4D48" w:rsidRDefault="005A5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количества военно-мемориальных объектов, приведенных в надлежащее состояние на 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 в муниципальном об</w:t>
            </w:r>
            <w:r>
              <w:rPr>
                <w:sz w:val="28"/>
                <w:szCs w:val="28"/>
              </w:rPr>
              <w:t>разовании.</w:t>
            </w:r>
          </w:p>
        </w:tc>
      </w:tr>
      <w:tr w:rsidR="004B4D48">
        <w:trPr>
          <w:trHeight w:val="637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D48" w:rsidRDefault="005A5F1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48" w:rsidRDefault="005A5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4B4D48">
        <w:trPr>
          <w:trHeight w:val="637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D48" w:rsidRDefault="005A5F1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48" w:rsidRDefault="005A5F1E">
            <w:pPr>
              <w:rPr>
                <w:color w:val="FF0000"/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</w:rPr>
              <w:t xml:space="preserve">- работы по </w:t>
            </w:r>
            <w:r>
              <w:rPr>
                <w:sz w:val="28"/>
                <w:szCs w:val="28"/>
              </w:rPr>
              <w:t>текущему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ремонту и благоустройству объекта: </w:t>
            </w:r>
            <w:r>
              <w:rPr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Текущий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</w:t>
            </w:r>
            <w:r>
              <w:rPr>
                <w:bCs/>
                <w:sz w:val="28"/>
                <w:szCs w:val="28"/>
              </w:rPr>
              <w:t xml:space="preserve">емонт </w:t>
            </w:r>
            <w:r>
              <w:rPr>
                <w:bCs/>
                <w:sz w:val="28"/>
                <w:szCs w:val="28"/>
              </w:rPr>
              <w:t>памятника</w:t>
            </w:r>
            <w:r>
              <w:rPr>
                <w:bCs/>
                <w:sz w:val="28"/>
                <w:szCs w:val="28"/>
              </w:rPr>
              <w:t xml:space="preserve"> «Неизвестному солдату» 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 xml:space="preserve"> р.</w:t>
            </w:r>
            <w:r>
              <w:rPr>
                <w:bCs/>
                <w:sz w:val="28"/>
                <w:szCs w:val="28"/>
              </w:rPr>
              <w:t>п</w:t>
            </w:r>
            <w:r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Торбеево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Торбеев</w:t>
            </w:r>
            <w:r>
              <w:rPr>
                <w:bCs/>
                <w:sz w:val="28"/>
                <w:szCs w:val="28"/>
              </w:rPr>
              <w:t>ского муниципального района Республики Мордовия »</w:t>
            </w:r>
          </w:p>
        </w:tc>
      </w:tr>
      <w:tr w:rsidR="004B4D48">
        <w:trPr>
          <w:trHeight w:val="33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D48" w:rsidRDefault="005A5F1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</w:t>
            </w:r>
            <w:r>
              <w:rPr>
                <w:b/>
                <w:sz w:val="28"/>
                <w:szCs w:val="28"/>
              </w:rPr>
              <w:t xml:space="preserve">тели </w:t>
            </w:r>
            <w:r>
              <w:rPr>
                <w:b/>
                <w:sz w:val="28"/>
                <w:szCs w:val="28"/>
              </w:rPr>
              <w:lastRenderedPageBreak/>
              <w:t>основных мероприятий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48" w:rsidRDefault="005A5F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sz w:val="28"/>
                <w:szCs w:val="28"/>
              </w:rPr>
              <w:t>Торбеев</w:t>
            </w:r>
            <w:r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t>городского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4B4D48">
        <w:trPr>
          <w:trHeight w:val="18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D48" w:rsidRDefault="005A5F1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Объемы и источники финансового обеспечения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48" w:rsidRDefault="005A5F1E">
            <w:pPr>
              <w:shd w:val="clear" w:color="auto" w:fill="FFFFFF"/>
              <w:tabs>
                <w:tab w:val="left" w:pos="0"/>
              </w:tabs>
              <w:spacing w:line="322" w:lineRule="exact"/>
              <w:ind w:left="4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финансовых средств-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1730</w:t>
            </w:r>
            <w:r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51</w:t>
            </w:r>
            <w:r>
              <w:rPr>
                <w:b/>
                <w:bCs/>
                <w:sz w:val="28"/>
                <w:szCs w:val="28"/>
              </w:rPr>
              <w:t xml:space="preserve"> тыс. руб., </w:t>
            </w:r>
            <w:r>
              <w:rPr>
                <w:sz w:val="28"/>
                <w:szCs w:val="28"/>
              </w:rPr>
              <w:t>из них:</w:t>
            </w:r>
          </w:p>
          <w:p w:rsidR="004B4D48" w:rsidRDefault="005A5F1E">
            <w:pPr>
              <w:shd w:val="clear" w:color="auto" w:fill="FFFFFF"/>
              <w:tabs>
                <w:tab w:val="left" w:pos="0"/>
              </w:tabs>
              <w:spacing w:line="322" w:lineRule="exact"/>
              <w:ind w:lef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республиканского бюджета:</w:t>
            </w:r>
          </w:p>
          <w:p w:rsidR="004B4D48" w:rsidRDefault="005A5F1E">
            <w:pPr>
              <w:shd w:val="clear" w:color="auto" w:fill="FFFFFF"/>
              <w:tabs>
                <w:tab w:val="left" w:pos="0"/>
              </w:tabs>
              <w:spacing w:line="322" w:lineRule="exact"/>
              <w:ind w:left="43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bCs/>
                <w:sz w:val="28"/>
                <w:szCs w:val="28"/>
              </w:rPr>
              <w:t>1419</w:t>
            </w:r>
            <w:r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02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руб.,</w:t>
            </w:r>
            <w:r>
              <w:rPr>
                <w:sz w:val="28"/>
                <w:szCs w:val="28"/>
              </w:rPr>
              <w:t xml:space="preserve"> </w:t>
            </w:r>
          </w:p>
          <w:p w:rsidR="004B4D48" w:rsidRDefault="005A5F1E">
            <w:pPr>
              <w:shd w:val="clear" w:color="auto" w:fill="FFFFFF"/>
              <w:tabs>
                <w:tab w:val="left" w:pos="0"/>
              </w:tabs>
              <w:spacing w:line="322" w:lineRule="exact"/>
              <w:ind w:lef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</w:t>
            </w:r>
            <w:r>
              <w:rPr>
                <w:sz w:val="28"/>
                <w:szCs w:val="28"/>
              </w:rPr>
              <w:t>местного бюджета:</w:t>
            </w:r>
          </w:p>
          <w:p w:rsidR="004B4D48" w:rsidRDefault="005A5F1E">
            <w:pPr>
              <w:shd w:val="clear" w:color="auto" w:fill="FFFFFF"/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2025 год – </w:t>
            </w:r>
            <w:r>
              <w:rPr>
                <w:b/>
                <w:bCs/>
                <w:sz w:val="28"/>
                <w:szCs w:val="28"/>
              </w:rPr>
              <w:t>311</w:t>
            </w:r>
            <w:r>
              <w:rPr>
                <w:b/>
                <w:bCs/>
                <w:sz w:val="28"/>
                <w:szCs w:val="28"/>
              </w:rPr>
              <w:t>,4</w:t>
            </w:r>
            <w:r>
              <w:rPr>
                <w:b/>
                <w:bCs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тыс. руб.</w:t>
            </w:r>
          </w:p>
        </w:tc>
      </w:tr>
      <w:tr w:rsidR="004B4D48">
        <w:trPr>
          <w:trHeight w:val="138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D48" w:rsidRDefault="005A5F1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48" w:rsidRDefault="005A5F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комплексное решение проблем, связанных с благоустройством объекта: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Текущий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емонт </w:t>
            </w:r>
            <w:r>
              <w:rPr>
                <w:sz w:val="28"/>
                <w:szCs w:val="28"/>
              </w:rPr>
              <w:t>памятника</w:t>
            </w:r>
            <w:r>
              <w:rPr>
                <w:sz w:val="28"/>
                <w:szCs w:val="28"/>
              </w:rPr>
              <w:t xml:space="preserve"> «Неизвестному солдату»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р.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Торбеево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Торбеев</w:t>
            </w:r>
            <w:r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t>муниципального района Республики Мордовия»</w:t>
            </w:r>
            <w:proofErr w:type="gramStart"/>
            <w:r>
              <w:t xml:space="preserve"> </w:t>
            </w:r>
            <w:r>
              <w:rPr>
                <w:sz w:val="28"/>
                <w:szCs w:val="28"/>
              </w:rPr>
              <w:t>;</w:t>
            </w:r>
            <w:proofErr w:type="gramEnd"/>
          </w:p>
          <w:p w:rsidR="004B4D48" w:rsidRDefault="005A5F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совершенствование работы по увековечению памяти граждан, погибших при исполнении воинского долга в годы Великой Отечественной войны 1941-1945гг.;</w:t>
            </w:r>
          </w:p>
          <w:p w:rsidR="004B4D48" w:rsidRDefault="005A5F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активизация работы по патриотическому воспитанию детей и моло</w:t>
            </w:r>
            <w:r>
              <w:rPr>
                <w:sz w:val="28"/>
                <w:szCs w:val="28"/>
              </w:rPr>
              <w:t xml:space="preserve">дежи </w:t>
            </w:r>
            <w:r>
              <w:rPr>
                <w:sz w:val="28"/>
                <w:szCs w:val="28"/>
              </w:rPr>
              <w:t>Торбеев</w:t>
            </w:r>
            <w:r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t>городского</w:t>
            </w:r>
            <w:r>
              <w:rPr>
                <w:sz w:val="28"/>
                <w:szCs w:val="28"/>
              </w:rPr>
              <w:t xml:space="preserve"> поселения;</w:t>
            </w:r>
          </w:p>
          <w:p w:rsidR="004B4D48" w:rsidRDefault="004B4D48">
            <w:pPr>
              <w:jc w:val="both"/>
              <w:rPr>
                <w:sz w:val="28"/>
                <w:szCs w:val="28"/>
              </w:rPr>
            </w:pPr>
          </w:p>
        </w:tc>
      </w:tr>
      <w:tr w:rsidR="004B4D48">
        <w:trPr>
          <w:trHeight w:val="138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D48" w:rsidRDefault="005A5F1E">
            <w:pPr>
              <w:rPr>
                <w:spacing w:val="-1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Показатели эффективности расходования бюджетных средств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48" w:rsidRDefault="004B4D48">
            <w:pPr>
              <w:snapToGrid w:val="0"/>
              <w:rPr>
                <w:spacing w:val="-10"/>
                <w:sz w:val="28"/>
                <w:szCs w:val="28"/>
              </w:rPr>
            </w:pPr>
          </w:p>
          <w:p w:rsidR="004B4D48" w:rsidRDefault="004B4D48">
            <w:pPr>
              <w:rPr>
                <w:spacing w:val="-10"/>
                <w:sz w:val="28"/>
                <w:szCs w:val="28"/>
              </w:rPr>
            </w:pPr>
          </w:p>
          <w:p w:rsidR="004B4D48" w:rsidRDefault="005A5F1E">
            <w:pPr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Исполнение запланированных мероприятий не менее 100 %</w:t>
            </w:r>
          </w:p>
        </w:tc>
      </w:tr>
      <w:tr w:rsidR="004B4D48">
        <w:trPr>
          <w:trHeight w:val="387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D48" w:rsidRDefault="005A5F1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b/>
                <w:sz w:val="28"/>
                <w:szCs w:val="28"/>
              </w:rPr>
              <w:t>контроля за</w:t>
            </w:r>
            <w:proofErr w:type="gramEnd"/>
            <w:r>
              <w:rPr>
                <w:b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48" w:rsidRDefault="005A5F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Торбеев</w:t>
            </w:r>
            <w:r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t>городского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</w:tbl>
    <w:p w:rsidR="004B4D48" w:rsidRDefault="004B4D48">
      <w:pPr>
        <w:spacing w:line="360" w:lineRule="auto"/>
        <w:rPr>
          <w:b/>
          <w:sz w:val="28"/>
          <w:szCs w:val="28"/>
        </w:rPr>
      </w:pPr>
    </w:p>
    <w:p w:rsidR="004B4D48" w:rsidRDefault="005A5F1E">
      <w:pPr>
        <w:widowControl w:val="0"/>
        <w:numPr>
          <w:ilvl w:val="1"/>
          <w:numId w:val="2"/>
        </w:numPr>
        <w:jc w:val="center"/>
        <w:rPr>
          <w:sz w:val="28"/>
          <w:szCs w:val="28"/>
        </w:rPr>
      </w:pPr>
      <w:bookmarkStart w:id="4" w:name="bookmark3"/>
      <w:r>
        <w:rPr>
          <w:b/>
          <w:bCs/>
          <w:sz w:val="28"/>
          <w:szCs w:val="28"/>
        </w:rPr>
        <w:lastRenderedPageBreak/>
        <w:t>Содержание проблемы и обоснование необходимости ее решения</w:t>
      </w:r>
      <w:bookmarkStart w:id="5" w:name="bookmark4"/>
      <w:bookmarkEnd w:id="4"/>
      <w:r>
        <w:rPr>
          <w:b/>
          <w:bCs/>
          <w:sz w:val="28"/>
          <w:szCs w:val="28"/>
        </w:rPr>
        <w:t xml:space="preserve"> программными методами.</w:t>
      </w:r>
      <w:bookmarkEnd w:id="5"/>
    </w:p>
    <w:p w:rsidR="004B4D48" w:rsidRDefault="005A5F1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4B4D48" w:rsidRDefault="005A5F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5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"Об увековечении памяти погибших при защите Отечества" ответственность за содержание воинских захоронений на территории Российской Федерации возлагается на органы местного самоуправления. В связи с этим находящиеся в неудовл</w:t>
      </w:r>
      <w:r>
        <w:rPr>
          <w:rFonts w:ascii="Times New Roman" w:hAnsi="Times New Roman" w:cs="Times New Roman"/>
          <w:sz w:val="28"/>
          <w:szCs w:val="28"/>
        </w:rPr>
        <w:t>етворительном состоянии воинские захоронения подлежат восстановлению (ремонту, реставрации, благоустройству) органами местного самоуправления.</w:t>
      </w:r>
    </w:p>
    <w:p w:rsidR="004B4D48" w:rsidRDefault="005A5F1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Памятник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«Неизвестному солдату»</w:t>
      </w:r>
      <w:r>
        <w:rPr>
          <w:sz w:val="28"/>
          <w:szCs w:val="28"/>
        </w:rPr>
        <w:t xml:space="preserve">, расположен по адресу: Республика Мордовия, </w:t>
      </w:r>
      <w:r>
        <w:rPr>
          <w:sz w:val="28"/>
          <w:szCs w:val="28"/>
        </w:rPr>
        <w:t>Торбеев</w:t>
      </w:r>
      <w:r>
        <w:rPr>
          <w:sz w:val="28"/>
          <w:szCs w:val="28"/>
        </w:rPr>
        <w:t xml:space="preserve">ский район, </w:t>
      </w:r>
      <w:r>
        <w:rPr>
          <w:sz w:val="28"/>
          <w:szCs w:val="28"/>
        </w:rPr>
        <w:t>р</w:t>
      </w:r>
      <w:r>
        <w:rPr>
          <w:sz w:val="28"/>
          <w:szCs w:val="28"/>
        </w:rPr>
        <w:t>.</w:t>
      </w:r>
      <w:r>
        <w:rPr>
          <w:sz w:val="28"/>
          <w:szCs w:val="28"/>
        </w:rPr>
        <w:t>п.</w:t>
      </w:r>
      <w:r>
        <w:rPr>
          <w:sz w:val="28"/>
          <w:szCs w:val="28"/>
        </w:rPr>
        <w:t xml:space="preserve"> Торбеево</w:t>
      </w:r>
      <w:r>
        <w:rPr>
          <w:sz w:val="28"/>
          <w:szCs w:val="28"/>
        </w:rPr>
        <w:t>, ул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Студенческая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находится в собственности </w:t>
      </w:r>
      <w:r>
        <w:rPr>
          <w:sz w:val="28"/>
          <w:szCs w:val="28"/>
        </w:rPr>
        <w:t>Торбеев</w:t>
      </w:r>
      <w:r>
        <w:rPr>
          <w:sz w:val="28"/>
          <w:szCs w:val="28"/>
        </w:rPr>
        <w:t xml:space="preserve">ского </w:t>
      </w:r>
      <w:r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поселения.</w:t>
      </w:r>
    </w:p>
    <w:p w:rsidR="004B4D48" w:rsidRDefault="005A5F1E">
      <w:pPr>
        <w:pStyle w:val="ac"/>
        <w:spacing w:before="0" w:after="15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этой Программы планируется произвести </w:t>
      </w:r>
      <w:r>
        <w:rPr>
          <w:sz w:val="28"/>
          <w:szCs w:val="28"/>
        </w:rPr>
        <w:t>текущий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ремонт и благоустройство территории объекта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Памятника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«Неизвестному солдату»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р.п. Торбеево Торбеевского района Республики Мордовия</w:t>
      </w:r>
      <w:r>
        <w:rPr>
          <w:sz w:val="28"/>
          <w:szCs w:val="28"/>
        </w:rPr>
        <w:t>.</w:t>
      </w:r>
    </w:p>
    <w:p w:rsidR="004B4D48" w:rsidRDefault="005A5F1E">
      <w:pPr>
        <w:pStyle w:val="ac"/>
        <w:spacing w:before="0" w:after="15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сохранности объекта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Памятника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«Неизвестному солдату»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р.п. Торбеево Торбеевского района Республики Мордовия</w:t>
      </w:r>
      <w:r>
        <w:rPr>
          <w:sz w:val="28"/>
          <w:szCs w:val="28"/>
        </w:rPr>
        <w:t>, предполагается осуществить комплекс соответствующих ремонтных работ.</w:t>
      </w:r>
    </w:p>
    <w:p w:rsidR="004B4D48" w:rsidRDefault="005A5F1E">
      <w:pPr>
        <w:pStyle w:val="ac"/>
        <w:spacing w:before="0" w:after="15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Программа призвана обеспечить комплексный подход к решению проблем приведения внешнего облика объекта </w:t>
      </w:r>
      <w:r>
        <w:rPr>
          <w:sz w:val="28"/>
          <w:szCs w:val="28"/>
        </w:rPr>
        <w:t>Памятника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«Неизвестному солдату»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р.п. Торбеево Торбеевского района Республики Мордовия</w:t>
      </w:r>
      <w:r>
        <w:rPr>
          <w:sz w:val="28"/>
          <w:szCs w:val="28"/>
        </w:rPr>
        <w:t xml:space="preserve"> в благоустроенный вид, создание условий по обеспе</w:t>
      </w:r>
      <w:r>
        <w:rPr>
          <w:sz w:val="28"/>
          <w:szCs w:val="28"/>
        </w:rPr>
        <w:t xml:space="preserve">чению 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сохранности на территории муниципального образования.</w:t>
      </w:r>
    </w:p>
    <w:p w:rsidR="004B4D48" w:rsidRDefault="005A5F1E">
      <w:pPr>
        <w:pStyle w:val="ac"/>
        <w:spacing w:before="0" w:after="15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позволит обеспечить достойное увековечение лиц, погибших при защите Отечества, и будет способствовать патриотическому воспитанию граждан муниципального образования.</w:t>
      </w:r>
    </w:p>
    <w:p w:rsidR="004B4D48" w:rsidRDefault="004B4D48">
      <w:pPr>
        <w:pStyle w:val="ac"/>
        <w:spacing w:before="0" w:after="150"/>
        <w:ind w:firstLine="425"/>
        <w:jc w:val="both"/>
        <w:rPr>
          <w:rStyle w:val="a5"/>
          <w:sz w:val="28"/>
          <w:szCs w:val="28"/>
        </w:rPr>
      </w:pPr>
    </w:p>
    <w:p w:rsidR="004B4D48" w:rsidRDefault="005A5F1E">
      <w:pPr>
        <w:pStyle w:val="ac"/>
        <w:spacing w:before="0" w:after="150"/>
        <w:ind w:firstLine="425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2. Ос</w:t>
      </w:r>
      <w:r>
        <w:rPr>
          <w:rStyle w:val="a5"/>
          <w:sz w:val="28"/>
          <w:szCs w:val="28"/>
        </w:rPr>
        <w:t>новные цели и задачи Программы с указанием сроков и этапов ее реализации, а также целевых индикаторов и показателей.</w:t>
      </w:r>
    </w:p>
    <w:p w:rsidR="004B4D48" w:rsidRDefault="005A5F1E">
      <w:pPr>
        <w:pStyle w:val="ac"/>
        <w:spacing w:before="0" w:after="15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Программы является приведение внешнего облика объекта </w:t>
      </w:r>
      <w:r>
        <w:rPr>
          <w:sz w:val="28"/>
          <w:szCs w:val="28"/>
        </w:rPr>
        <w:t>Памятника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«Неизвестному солдату»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р.п. Торбеево Торбеевского </w:t>
      </w:r>
      <w:r>
        <w:rPr>
          <w:sz w:val="28"/>
          <w:szCs w:val="28"/>
        </w:rPr>
        <w:lastRenderedPageBreak/>
        <w:t>района Р</w:t>
      </w:r>
      <w:r>
        <w:rPr>
          <w:sz w:val="28"/>
          <w:szCs w:val="28"/>
        </w:rPr>
        <w:t>еспублики Мордовия</w:t>
      </w:r>
      <w:r>
        <w:rPr>
          <w:sz w:val="28"/>
          <w:szCs w:val="28"/>
        </w:rPr>
        <w:t>, в надлежащее состояние и создание условий по обеспечению его сохранности.</w:t>
      </w:r>
    </w:p>
    <w:p w:rsidR="004B4D48" w:rsidRDefault="005A5F1E">
      <w:pPr>
        <w:pStyle w:val="ac"/>
        <w:spacing w:before="0" w:after="15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указанной цели должны быть решены следующие задачи:</w:t>
      </w:r>
    </w:p>
    <w:p w:rsidR="004B4D48" w:rsidRDefault="005A5F1E">
      <w:pPr>
        <w:pStyle w:val="ac"/>
        <w:spacing w:before="0" w:after="15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текущий</w:t>
      </w:r>
      <w:r>
        <w:rPr>
          <w:sz w:val="28"/>
          <w:szCs w:val="28"/>
        </w:rPr>
        <w:t xml:space="preserve"> ремонт,  благоустройство объекта, находящегося на территории </w:t>
      </w:r>
      <w:r>
        <w:rPr>
          <w:sz w:val="28"/>
          <w:szCs w:val="28"/>
        </w:rPr>
        <w:t>Торбеев</w:t>
      </w:r>
      <w:r>
        <w:rPr>
          <w:sz w:val="28"/>
          <w:szCs w:val="28"/>
        </w:rPr>
        <w:t xml:space="preserve">ского </w:t>
      </w:r>
      <w:r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оселения;</w:t>
      </w:r>
    </w:p>
    <w:p w:rsidR="004B4D48" w:rsidRDefault="005A5F1E">
      <w:pPr>
        <w:pStyle w:val="ac"/>
        <w:spacing w:before="0" w:after="15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 достойное увековечение памяти погибших при защите Отечества.</w:t>
      </w:r>
    </w:p>
    <w:p w:rsidR="004B4D48" w:rsidRDefault="005A5F1E">
      <w:pPr>
        <w:pStyle w:val="ac"/>
        <w:spacing w:before="0" w:after="15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В целях сохранения и реконструкции военно-мемориальных объектов муниципального образования Программа предусматривает приведение в надлежащее состояние всех военно-мемориальных объекто</w:t>
      </w:r>
      <w:r>
        <w:rPr>
          <w:sz w:val="28"/>
          <w:szCs w:val="28"/>
        </w:rPr>
        <w:t>в на территории муниципального образования.</w:t>
      </w:r>
    </w:p>
    <w:p w:rsidR="004B4D48" w:rsidRDefault="005A5F1E">
      <w:pPr>
        <w:pStyle w:val="ac"/>
        <w:spacing w:before="0" w:after="15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значимость проблемы в деле бережного сохранения исторического прошлого муниципального образования, увековечивания памяти павших в годы Великой Отечественной войны 1941-1945 гг., воспитании патриотизма и </w:t>
      </w:r>
      <w:r>
        <w:rPr>
          <w:sz w:val="28"/>
          <w:szCs w:val="28"/>
        </w:rPr>
        <w:t>гражданского самосознания сегодня крайне важен системный подход к сохранению и реконструкции военно-мемориальных объектов.</w:t>
      </w:r>
    </w:p>
    <w:p w:rsidR="004B4D48" w:rsidRDefault="005A5F1E">
      <w:pPr>
        <w:pStyle w:val="ac"/>
        <w:spacing w:before="0" w:after="15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достижение целей в 2025 году. По итогам года проводится анализ эффективности проведения мероприятий, расход</w:t>
      </w:r>
      <w:r>
        <w:rPr>
          <w:sz w:val="28"/>
          <w:szCs w:val="28"/>
        </w:rPr>
        <w:t>ования средств на основе оценки основных целевых индикаторов и показателей, а также определяются промежуточные результаты реализации Программы.</w:t>
      </w:r>
    </w:p>
    <w:p w:rsidR="004B4D48" w:rsidRDefault="005A5F1E">
      <w:pPr>
        <w:pStyle w:val="ac"/>
        <w:spacing w:before="0" w:after="15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представляет собой комплекс взаимосвязанных мероприятий, которые носят межотраслевой характер, позволя</w:t>
      </w:r>
      <w:r>
        <w:rPr>
          <w:sz w:val="28"/>
          <w:szCs w:val="28"/>
        </w:rPr>
        <w:t>ющий проводить единую политику в этой сфере. Решение задач, поставленных в Программе, невозможно осуществить в рамках текущего финансирования.</w:t>
      </w:r>
    </w:p>
    <w:p w:rsidR="004B4D48" w:rsidRDefault="005A5F1E">
      <w:pPr>
        <w:pStyle w:val="ac"/>
        <w:spacing w:after="15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индикаторы программы: </w:t>
      </w:r>
    </w:p>
    <w:p w:rsidR="004B4D48" w:rsidRDefault="005A5F1E">
      <w:pPr>
        <w:pStyle w:val="ac"/>
        <w:spacing w:after="15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-Сокращение не отремонтированных военно-мемориальных объектов в муниципальном обра</w:t>
      </w:r>
      <w:r>
        <w:rPr>
          <w:sz w:val="28"/>
          <w:szCs w:val="28"/>
        </w:rPr>
        <w:t>зовании 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100</w:t>
      </w:r>
      <w:r>
        <w:rPr>
          <w:color w:val="000000"/>
          <w:sz w:val="28"/>
          <w:szCs w:val="28"/>
        </w:rPr>
        <w:t>%;</w:t>
      </w:r>
    </w:p>
    <w:p w:rsidR="004B4D48" w:rsidRDefault="005A5F1E">
      <w:pPr>
        <w:pStyle w:val="ac"/>
        <w:spacing w:before="0" w:after="150"/>
        <w:ind w:firstLine="425"/>
        <w:jc w:val="both"/>
        <w:rPr>
          <w:rStyle w:val="a5"/>
          <w:sz w:val="28"/>
          <w:szCs w:val="28"/>
        </w:rPr>
      </w:pPr>
      <w:r>
        <w:rPr>
          <w:sz w:val="28"/>
          <w:szCs w:val="28"/>
        </w:rPr>
        <w:t xml:space="preserve">-Увеличение количества военно-мемориальных объектов, приведенных в надлежащее состояние на </w:t>
      </w:r>
      <w:r>
        <w:rPr>
          <w:sz w:val="28"/>
          <w:szCs w:val="28"/>
        </w:rPr>
        <w:t>100</w:t>
      </w:r>
      <w:r>
        <w:rPr>
          <w:sz w:val="28"/>
          <w:szCs w:val="28"/>
        </w:rPr>
        <w:t xml:space="preserve"> % в муниципальном образовании.</w:t>
      </w:r>
    </w:p>
    <w:p w:rsidR="004B4D48" w:rsidRDefault="005A5F1E">
      <w:pPr>
        <w:pStyle w:val="ac"/>
        <w:spacing w:before="0" w:after="150"/>
        <w:ind w:firstLine="426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3. Механизм реализации и управления Программой.</w:t>
      </w:r>
    </w:p>
    <w:p w:rsidR="004B4D48" w:rsidRDefault="004B4D48">
      <w:pPr>
        <w:pStyle w:val="ac"/>
        <w:spacing w:before="0" w:after="150"/>
        <w:ind w:firstLine="426"/>
        <w:jc w:val="center"/>
        <w:rPr>
          <w:sz w:val="28"/>
          <w:szCs w:val="28"/>
        </w:rPr>
      </w:pPr>
    </w:p>
    <w:p w:rsidR="004B4D48" w:rsidRDefault="005A5F1E">
      <w:pPr>
        <w:pStyle w:val="ac"/>
        <w:spacing w:before="0" w:after="15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Настоящей Программой предусмотрена реализация мероприятий, </w:t>
      </w:r>
      <w:r>
        <w:rPr>
          <w:sz w:val="28"/>
          <w:szCs w:val="28"/>
        </w:rPr>
        <w:t>влияющих на благоустройство и сохранность мемориальных сооружений и объектов, увековечивающих память погибших.</w:t>
      </w:r>
    </w:p>
    <w:p w:rsidR="004B4D48" w:rsidRDefault="005A5F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Заказчиком программы является администрация </w:t>
      </w:r>
      <w:r>
        <w:rPr>
          <w:sz w:val="28"/>
          <w:szCs w:val="28"/>
        </w:rPr>
        <w:t>Торбеев</w:t>
      </w:r>
      <w:r>
        <w:rPr>
          <w:sz w:val="28"/>
          <w:szCs w:val="28"/>
        </w:rPr>
        <w:t xml:space="preserve">ского </w:t>
      </w:r>
      <w:r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поселения.</w:t>
      </w:r>
    </w:p>
    <w:p w:rsidR="004B4D48" w:rsidRDefault="005A5F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Руководителем Программы является администрация </w:t>
      </w:r>
      <w:r>
        <w:rPr>
          <w:sz w:val="28"/>
          <w:szCs w:val="28"/>
        </w:rPr>
        <w:t>Торбеев</w:t>
      </w:r>
      <w:r>
        <w:rPr>
          <w:sz w:val="28"/>
          <w:szCs w:val="28"/>
        </w:rPr>
        <w:t xml:space="preserve">ского </w:t>
      </w:r>
      <w:r>
        <w:rPr>
          <w:sz w:val="28"/>
          <w:szCs w:val="28"/>
        </w:rPr>
        <w:t>горо</w:t>
      </w:r>
      <w:r>
        <w:rPr>
          <w:sz w:val="28"/>
          <w:szCs w:val="28"/>
        </w:rPr>
        <w:t>дского</w:t>
      </w:r>
      <w:r>
        <w:rPr>
          <w:sz w:val="28"/>
          <w:szCs w:val="28"/>
        </w:rPr>
        <w:t xml:space="preserve"> поселения, на нее возлагается контроль деятельности исполнителей, внесение предложений по уточнению, корректировке мероприятий.</w:t>
      </w:r>
    </w:p>
    <w:p w:rsidR="004B4D48" w:rsidRDefault="005A5F1E">
      <w:pPr>
        <w:pStyle w:val="ac"/>
        <w:spacing w:before="0" w:after="15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мероприятий Программы осуществляется за счет средств бюджета </w:t>
      </w:r>
      <w:r>
        <w:rPr>
          <w:sz w:val="28"/>
          <w:szCs w:val="28"/>
        </w:rPr>
        <w:t>Торбеев</w:t>
      </w:r>
      <w:r>
        <w:rPr>
          <w:sz w:val="28"/>
          <w:szCs w:val="28"/>
        </w:rPr>
        <w:t xml:space="preserve">ского </w:t>
      </w:r>
      <w:r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и р</w:t>
      </w:r>
      <w:r>
        <w:rPr>
          <w:sz w:val="28"/>
          <w:szCs w:val="28"/>
        </w:rPr>
        <w:t>еспубликанского бюджета.</w:t>
      </w:r>
    </w:p>
    <w:p w:rsidR="004B4D48" w:rsidRDefault="005A5F1E">
      <w:pPr>
        <w:pStyle w:val="ac"/>
        <w:spacing w:before="0" w:after="15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мероприятий настоящей Программы будут направлены субсидии из республиканского бюджета. Субсидии предоставляются в целях оказания финансовой поддержки и формирования бюджета на выполнение мероприятий по обустройству и </w:t>
      </w:r>
      <w:r>
        <w:rPr>
          <w:sz w:val="28"/>
          <w:szCs w:val="28"/>
        </w:rPr>
        <w:t>восстановлению воинских захоронений, находящихся в государственной (муниципальной) собственности.</w:t>
      </w:r>
    </w:p>
    <w:p w:rsidR="004B4D48" w:rsidRDefault="005A5F1E">
      <w:pPr>
        <w:pStyle w:val="ac"/>
        <w:spacing w:before="0" w:after="15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Субсидии предоставляются на следующих условиях:</w:t>
      </w:r>
    </w:p>
    <w:p w:rsidR="004B4D48" w:rsidRDefault="005A5F1E">
      <w:pPr>
        <w:pStyle w:val="ac"/>
        <w:spacing w:before="0" w:after="15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 наличие утвержденной муниципальной целевой программы или иных нормативных правовых актов, устанавливающих ра</w:t>
      </w:r>
      <w:r>
        <w:rPr>
          <w:sz w:val="28"/>
          <w:szCs w:val="28"/>
        </w:rPr>
        <w:t>сходные обязательства по реализации мероприятий;</w:t>
      </w:r>
    </w:p>
    <w:p w:rsidR="004B4D48" w:rsidRDefault="005A5F1E">
      <w:pPr>
        <w:pStyle w:val="ac"/>
        <w:spacing w:before="0" w:after="15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в бюджете </w:t>
      </w:r>
      <w:r>
        <w:rPr>
          <w:sz w:val="28"/>
          <w:szCs w:val="28"/>
        </w:rPr>
        <w:t>Торбеев</w:t>
      </w:r>
      <w:r>
        <w:rPr>
          <w:sz w:val="28"/>
          <w:szCs w:val="28"/>
        </w:rPr>
        <w:t xml:space="preserve">ского </w:t>
      </w:r>
      <w:r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ассигнований на данную программу;</w:t>
      </w:r>
    </w:p>
    <w:p w:rsidR="004B4D48" w:rsidRDefault="005A5F1E">
      <w:pPr>
        <w:pStyle w:val="ac"/>
        <w:spacing w:before="0" w:after="15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 наличие разработанной и утвержденной в установленном порядке проектной документации для проведения мероприятий, а так</w:t>
      </w:r>
      <w:r>
        <w:rPr>
          <w:sz w:val="28"/>
          <w:szCs w:val="28"/>
        </w:rPr>
        <w:t>же иных документов необходимых для финансирования проведения мероприятий за счет средств местного бюджета и внебюджетных источников.</w:t>
      </w:r>
    </w:p>
    <w:p w:rsidR="004B4D48" w:rsidRDefault="005A5F1E">
      <w:pPr>
        <w:pStyle w:val="ac"/>
        <w:spacing w:before="0" w:after="150"/>
        <w:ind w:firstLine="425"/>
        <w:jc w:val="both"/>
        <w:rPr>
          <w:rStyle w:val="a5"/>
          <w:sz w:val="28"/>
          <w:szCs w:val="28"/>
        </w:rPr>
      </w:pPr>
      <w:r>
        <w:rPr>
          <w:sz w:val="28"/>
          <w:szCs w:val="28"/>
        </w:rPr>
        <w:lastRenderedPageBreak/>
        <w:t>Руководитель Программы несет ответственность за своевременную и качественную подготовку и реализацию Программы, обеспечивае</w:t>
      </w:r>
      <w:r>
        <w:rPr>
          <w:sz w:val="28"/>
          <w:szCs w:val="28"/>
        </w:rPr>
        <w:t>т эффективное использование средств, выделяемых на ее реализацию.</w:t>
      </w:r>
    </w:p>
    <w:p w:rsidR="004B4D48" w:rsidRDefault="005A5F1E">
      <w:pPr>
        <w:pStyle w:val="ac"/>
        <w:numPr>
          <w:ilvl w:val="0"/>
          <w:numId w:val="3"/>
        </w:numPr>
        <w:spacing w:before="0" w:after="150"/>
        <w:ind w:firstLine="425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Целевые индикаторы Программы.</w:t>
      </w:r>
    </w:p>
    <w:p w:rsidR="004B4D48" w:rsidRDefault="005A5F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B4D48" w:rsidRDefault="005A5F1E">
      <w:pPr>
        <w:ind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Сокращение не отремонтированных военно-мемориальных объектов в муниципальном образовании на </w:t>
      </w:r>
      <w:r>
        <w:rPr>
          <w:sz w:val="28"/>
          <w:szCs w:val="28"/>
        </w:rPr>
        <w:t>10</w:t>
      </w:r>
      <w:r>
        <w:rPr>
          <w:sz w:val="28"/>
          <w:szCs w:val="28"/>
        </w:rPr>
        <w:t>0 %;</w:t>
      </w:r>
    </w:p>
    <w:p w:rsidR="004B4D48" w:rsidRDefault="005A5F1E">
      <w:pPr>
        <w:pStyle w:val="ac"/>
        <w:spacing w:before="0" w:after="150"/>
        <w:ind w:firstLine="426"/>
        <w:jc w:val="both"/>
        <w:rPr>
          <w:rStyle w:val="a5"/>
          <w:sz w:val="28"/>
          <w:szCs w:val="28"/>
        </w:rPr>
      </w:pPr>
      <w:r>
        <w:rPr>
          <w:sz w:val="28"/>
          <w:szCs w:val="28"/>
        </w:rPr>
        <w:t>Увеличение количества военно-мемориальных объектов, приведе</w:t>
      </w:r>
      <w:r>
        <w:rPr>
          <w:sz w:val="28"/>
          <w:szCs w:val="28"/>
        </w:rPr>
        <w:t xml:space="preserve">нных в надлежащее состояние на </w:t>
      </w:r>
      <w:r>
        <w:rPr>
          <w:sz w:val="28"/>
          <w:szCs w:val="28"/>
        </w:rPr>
        <w:t>10</w:t>
      </w:r>
      <w:r>
        <w:rPr>
          <w:color w:val="000000"/>
          <w:sz w:val="28"/>
          <w:szCs w:val="28"/>
        </w:rPr>
        <w:t>0 %</w:t>
      </w:r>
      <w:r>
        <w:rPr>
          <w:sz w:val="28"/>
          <w:szCs w:val="28"/>
        </w:rPr>
        <w:t xml:space="preserve"> в муниципальном образовании.</w:t>
      </w:r>
    </w:p>
    <w:p w:rsidR="004B4D48" w:rsidRDefault="004B4D48">
      <w:pPr>
        <w:pStyle w:val="ac"/>
        <w:spacing w:before="0" w:after="150"/>
        <w:ind w:firstLine="425"/>
        <w:jc w:val="center"/>
        <w:rPr>
          <w:rStyle w:val="a5"/>
          <w:sz w:val="28"/>
          <w:szCs w:val="28"/>
        </w:rPr>
      </w:pPr>
    </w:p>
    <w:p w:rsidR="004B4D48" w:rsidRDefault="005A5F1E">
      <w:pPr>
        <w:pStyle w:val="ac"/>
        <w:spacing w:before="0" w:after="150"/>
        <w:ind w:firstLine="425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5. Оценка эффективности и прогноз </w:t>
      </w:r>
      <w:proofErr w:type="gramStart"/>
      <w:r>
        <w:rPr>
          <w:rStyle w:val="a5"/>
          <w:sz w:val="28"/>
          <w:szCs w:val="28"/>
        </w:rPr>
        <w:t>ожидаемых</w:t>
      </w:r>
      <w:proofErr w:type="gramEnd"/>
      <w:r>
        <w:rPr>
          <w:rStyle w:val="a5"/>
          <w:sz w:val="28"/>
          <w:szCs w:val="28"/>
        </w:rPr>
        <w:t xml:space="preserve"> социальных</w:t>
      </w:r>
    </w:p>
    <w:p w:rsidR="004B4D48" w:rsidRDefault="005A5F1E">
      <w:pPr>
        <w:pStyle w:val="ac"/>
        <w:spacing w:before="0" w:after="150"/>
        <w:ind w:firstLine="425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и экономических результатов от реализации Программы.</w:t>
      </w:r>
    </w:p>
    <w:p w:rsidR="004B4D48" w:rsidRDefault="005A5F1E">
      <w:pPr>
        <w:pStyle w:val="ac"/>
        <w:spacing w:before="0" w:after="15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Программы предполагается достижение следующих результатов:</w:t>
      </w:r>
    </w:p>
    <w:p w:rsidR="004B4D48" w:rsidRDefault="005A5F1E">
      <w:pPr>
        <w:pStyle w:val="ac"/>
        <w:spacing w:before="0" w:after="15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увековечение памяти погибших при защите Отечества;</w:t>
      </w:r>
    </w:p>
    <w:p w:rsidR="004B4D48" w:rsidRDefault="005A5F1E">
      <w:pPr>
        <w:pStyle w:val="ac"/>
        <w:spacing w:before="0" w:after="15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приведение в надлежащее состояние </w:t>
      </w:r>
      <w:r>
        <w:rPr>
          <w:sz w:val="28"/>
          <w:szCs w:val="28"/>
        </w:rPr>
        <w:t>Памятника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«Неизвестному солдату</w:t>
      </w:r>
      <w:r>
        <w:rPr>
          <w:sz w:val="28"/>
          <w:szCs w:val="28"/>
        </w:rPr>
        <w:t>».</w:t>
      </w:r>
    </w:p>
    <w:p w:rsidR="004B4D48" w:rsidRDefault="005A5F1E">
      <w:pPr>
        <w:pStyle w:val="ac"/>
        <w:spacing w:before="0" w:after="15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 уважительное отношение к памяти погибших при защите Отечества или его интересов является священным долгом всех граждан.</w:t>
      </w:r>
    </w:p>
    <w:p w:rsidR="004B4D48" w:rsidRDefault="005A5F1E">
      <w:pPr>
        <w:pStyle w:val="ac"/>
        <w:spacing w:before="0" w:after="15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окажет воздействие на все сферы общественной жизни. В связи с тем, что мероприятия Программы носят исключительно затратный характер, какой-либо экономической эффективности достигнуто быть не может. Однако реализация программы в контекс</w:t>
      </w:r>
      <w:r>
        <w:rPr>
          <w:sz w:val="28"/>
          <w:szCs w:val="28"/>
        </w:rPr>
        <w:t xml:space="preserve">те социально-экономического развития </w:t>
      </w:r>
      <w:r>
        <w:rPr>
          <w:sz w:val="28"/>
          <w:szCs w:val="28"/>
        </w:rPr>
        <w:t>Торбеев</w:t>
      </w:r>
      <w:r>
        <w:rPr>
          <w:sz w:val="28"/>
          <w:szCs w:val="28"/>
        </w:rPr>
        <w:t xml:space="preserve">ского </w:t>
      </w:r>
      <w:r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позволит обеспечить:</w:t>
      </w:r>
    </w:p>
    <w:p w:rsidR="004B4D48" w:rsidRDefault="005A5F1E">
      <w:pPr>
        <w:pStyle w:val="ac"/>
        <w:spacing w:before="0" w:after="15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 достойное увековечение лиц, погибших при защите Отечества;</w:t>
      </w:r>
    </w:p>
    <w:p w:rsidR="004B4D48" w:rsidRDefault="005A5F1E">
      <w:pPr>
        <w:pStyle w:val="ac"/>
        <w:spacing w:before="0" w:after="15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приведение внешнего облика </w:t>
      </w:r>
      <w:r>
        <w:rPr>
          <w:sz w:val="28"/>
          <w:szCs w:val="28"/>
        </w:rPr>
        <w:t>Памятника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«Неизвестному солдату»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р.п. Торбеево Торбеевского района Респу</w:t>
      </w:r>
      <w:r>
        <w:rPr>
          <w:sz w:val="28"/>
          <w:szCs w:val="28"/>
        </w:rPr>
        <w:t>блики Мордовия</w:t>
      </w:r>
      <w:r>
        <w:rPr>
          <w:sz w:val="28"/>
          <w:szCs w:val="28"/>
        </w:rPr>
        <w:t xml:space="preserve"> в надлежащее состояние;</w:t>
      </w:r>
    </w:p>
    <w:p w:rsidR="004B4D48" w:rsidRDefault="005A5F1E">
      <w:pPr>
        <w:pStyle w:val="ac"/>
        <w:spacing w:before="0" w:after="15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воспитание патриотизма у граждан муниципального образования, особенно подрастающего поколения, и подготовку их к достойному и самоотверженному служению обществу и государству, к выполнению обязанностей по защите Оте</w:t>
      </w:r>
      <w:r>
        <w:rPr>
          <w:sz w:val="28"/>
          <w:szCs w:val="28"/>
        </w:rPr>
        <w:t>чества.</w:t>
      </w:r>
    </w:p>
    <w:p w:rsidR="004B4D48" w:rsidRDefault="005A5F1E">
      <w:pPr>
        <w:pStyle w:val="ac"/>
        <w:spacing w:before="0" w:after="15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ремонтно-восстановительных работ связанных с выполнением мероприятий Программы позволит произвести весь комплекс мероприятий Программы под государственным контролем, и исключит выполнение работ, связанных с вредным воздействием на эколог</w:t>
      </w:r>
      <w:r>
        <w:rPr>
          <w:sz w:val="28"/>
          <w:szCs w:val="28"/>
        </w:rPr>
        <w:t>ическую среду.</w:t>
      </w:r>
    </w:p>
    <w:p w:rsidR="004B4D48" w:rsidRDefault="005A5F1E">
      <w:pPr>
        <w:pStyle w:val="ac"/>
        <w:spacing w:before="0" w:after="15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Главным результатом реализации Программы станут формирование благоприятной общественной атмосферы, чувства гордости за свою Отчизну, а также упрочнение статуса России как великой культурной державы, имеющей героическое историческое наследие.</w:t>
      </w:r>
    </w:p>
    <w:p w:rsidR="004B4D48" w:rsidRDefault="005A5F1E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и анализ </w:t>
      </w:r>
      <w:proofErr w:type="gramStart"/>
      <w:r>
        <w:rPr>
          <w:b/>
          <w:sz w:val="28"/>
          <w:szCs w:val="28"/>
        </w:rPr>
        <w:t>социальных</w:t>
      </w:r>
      <w:proofErr w:type="gramEnd"/>
      <w:r>
        <w:rPr>
          <w:b/>
          <w:sz w:val="28"/>
          <w:szCs w:val="28"/>
        </w:rPr>
        <w:t>, финансово-экономических</w:t>
      </w:r>
    </w:p>
    <w:p w:rsidR="004B4D48" w:rsidRDefault="005A5F1E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прочих рисков реализации муниципальной программы</w:t>
      </w:r>
    </w:p>
    <w:p w:rsidR="004B4D48" w:rsidRDefault="004B4D48">
      <w:pPr>
        <w:pStyle w:val="Style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Style w:val="FontStyle13"/>
          <w:sz w:val="28"/>
          <w:szCs w:val="28"/>
        </w:rPr>
      </w:pPr>
    </w:p>
    <w:p w:rsidR="004B4D48" w:rsidRDefault="005A5F1E">
      <w:pPr>
        <w:pStyle w:val="Style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Основными рисками в реализации муниципальной программы являются:</w:t>
      </w:r>
    </w:p>
    <w:p w:rsidR="004B4D48" w:rsidRDefault="005A5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недостаточное финансирование мероприятий Программы </w:t>
      </w:r>
      <w:r>
        <w:rPr>
          <w:sz w:val="28"/>
          <w:szCs w:val="28"/>
        </w:rPr>
        <w:t xml:space="preserve">на   территории </w:t>
      </w:r>
      <w:r>
        <w:rPr>
          <w:sz w:val="28"/>
          <w:szCs w:val="28"/>
        </w:rPr>
        <w:t xml:space="preserve">Торбеевск </w:t>
      </w:r>
      <w:r>
        <w:rPr>
          <w:sz w:val="28"/>
          <w:szCs w:val="28"/>
        </w:rPr>
        <w:t xml:space="preserve">ского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ородского</w:t>
      </w:r>
      <w:r>
        <w:rPr>
          <w:sz w:val="28"/>
          <w:szCs w:val="28"/>
        </w:rPr>
        <w:t xml:space="preserve"> поселения;</w:t>
      </w:r>
    </w:p>
    <w:p w:rsidR="004B4D48" w:rsidRDefault="005A5F1E">
      <w:pPr>
        <w:pStyle w:val="Style2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низкая исполнительская дисциплина ответственного исполнителя, соисполнителей муниципальной программы, должностных лиц, ответственных за выполнение мероприятий муниципальной программы;</w:t>
      </w:r>
    </w:p>
    <w:p w:rsidR="004B4D48" w:rsidRDefault="005A5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несвоевременная разработка, согласование и принятие</w:t>
      </w:r>
      <w:r>
        <w:rPr>
          <w:sz w:val="28"/>
          <w:szCs w:val="28"/>
        </w:rPr>
        <w:t xml:space="preserve"> документов, обеспечивающих выполнение мероприятий муниципальной программы;</w:t>
      </w:r>
    </w:p>
    <w:p w:rsidR="004B4D48" w:rsidRDefault="005A5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недостаточная оперативность при корректировке плана реализации муниципальной программы при наступлении внешних рисков реализации муниципальной программы.</w:t>
      </w:r>
    </w:p>
    <w:p w:rsidR="004B4D48" w:rsidRDefault="005A5F1E">
      <w:pPr>
        <w:pStyle w:val="Style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sz w:val="28"/>
          <w:szCs w:val="28"/>
        </w:rPr>
      </w:pPr>
      <w:r>
        <w:rPr>
          <w:rStyle w:val="FontStyle13"/>
          <w:sz w:val="28"/>
          <w:szCs w:val="28"/>
        </w:rPr>
        <w:t>Эффективное управление рис</w:t>
      </w:r>
      <w:r>
        <w:rPr>
          <w:rStyle w:val="FontStyle13"/>
          <w:sz w:val="28"/>
          <w:szCs w:val="28"/>
        </w:rPr>
        <w:t>ками предполагает точное и своевремен</w:t>
      </w:r>
      <w:r>
        <w:rPr>
          <w:rStyle w:val="FontStyle13"/>
          <w:sz w:val="28"/>
          <w:szCs w:val="28"/>
        </w:rPr>
        <w:softHyphen/>
        <w:t>ное финансирование мероприятий муниципальной программы, своевременное принятие управленческих решений при возникновении тенденции роста рисков.</w:t>
      </w:r>
    </w:p>
    <w:p w:rsidR="004B4D48" w:rsidRDefault="005A5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управления рисками этой группы предусмотрено проведение в течение всег</w:t>
      </w:r>
      <w:r>
        <w:rPr>
          <w:sz w:val="28"/>
          <w:szCs w:val="28"/>
        </w:rPr>
        <w:t>о срока выполнения муниципальной программы мониторинга и прогнозирования текущих тенденций в сфере реализации муниципальной программы и при необходимости актуализация мероприятий муниципальной программы.</w:t>
      </w:r>
    </w:p>
    <w:p w:rsidR="004B4D48" w:rsidRDefault="004B4D48">
      <w:pPr>
        <w:pStyle w:val="ac"/>
        <w:spacing w:before="0" w:after="150"/>
        <w:ind w:firstLine="426"/>
        <w:rPr>
          <w:sz w:val="28"/>
          <w:szCs w:val="28"/>
        </w:rPr>
      </w:pPr>
    </w:p>
    <w:p w:rsidR="004B4D48" w:rsidRDefault="005A5F1E">
      <w:pPr>
        <w:pStyle w:val="ac"/>
        <w:spacing w:before="0" w:after="150"/>
        <w:jc w:val="center"/>
        <w:rPr>
          <w:rStyle w:val="a5"/>
          <w:b w:val="0"/>
          <w:sz w:val="28"/>
          <w:szCs w:val="28"/>
        </w:rPr>
      </w:pPr>
      <w:r>
        <w:rPr>
          <w:rStyle w:val="a5"/>
          <w:sz w:val="28"/>
          <w:szCs w:val="28"/>
        </w:rPr>
        <w:t>6. Система Программных мероприятий</w:t>
      </w:r>
    </w:p>
    <w:p w:rsidR="004B4D48" w:rsidRDefault="005A5F1E">
      <w:pPr>
        <w:pStyle w:val="ac"/>
        <w:spacing w:before="0" w:after="150"/>
        <w:jc w:val="both"/>
        <w:rPr>
          <w:rStyle w:val="a5"/>
          <w:sz w:val="28"/>
          <w:szCs w:val="28"/>
        </w:rPr>
      </w:pPr>
      <w:r>
        <w:rPr>
          <w:rStyle w:val="a5"/>
          <w:b w:val="0"/>
          <w:sz w:val="28"/>
          <w:szCs w:val="28"/>
        </w:rPr>
        <w:tab/>
        <w:t>Перечень програ</w:t>
      </w:r>
      <w:r>
        <w:rPr>
          <w:rStyle w:val="a5"/>
          <w:b w:val="0"/>
          <w:sz w:val="28"/>
          <w:szCs w:val="28"/>
        </w:rPr>
        <w:t>ммных мероприятий отражен в Приложении</w:t>
      </w:r>
      <w:proofErr w:type="gramStart"/>
      <w:r>
        <w:rPr>
          <w:rStyle w:val="a5"/>
          <w:b w:val="0"/>
          <w:sz w:val="28"/>
          <w:szCs w:val="28"/>
        </w:rPr>
        <w:t>1</w:t>
      </w:r>
      <w:proofErr w:type="gramEnd"/>
      <w:r>
        <w:rPr>
          <w:rStyle w:val="a5"/>
          <w:b w:val="0"/>
          <w:sz w:val="28"/>
          <w:szCs w:val="28"/>
        </w:rPr>
        <w:t xml:space="preserve"> к настоящей программе.</w:t>
      </w:r>
    </w:p>
    <w:p w:rsidR="004B4D48" w:rsidRDefault="005A5F1E">
      <w:pPr>
        <w:pStyle w:val="ac"/>
        <w:spacing w:before="0" w:after="15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7. Срок реализации программы и ресурсное обеспечение программы.</w:t>
      </w:r>
    </w:p>
    <w:p w:rsidR="004B4D48" w:rsidRDefault="005A5F1E">
      <w:pPr>
        <w:shd w:val="clear" w:color="auto" w:fill="FFFFFF"/>
        <w:tabs>
          <w:tab w:val="left" w:pos="2477"/>
        </w:tabs>
        <w:spacing w:line="322" w:lineRule="exact"/>
        <w:ind w:lef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Cs/>
          <w:sz w:val="28"/>
          <w:szCs w:val="28"/>
        </w:rPr>
        <w:t>Срок реализации программы 2025 год.</w:t>
      </w:r>
    </w:p>
    <w:p w:rsidR="004B4D48" w:rsidRDefault="005A5F1E">
      <w:pPr>
        <w:shd w:val="clear" w:color="auto" w:fill="FFFFFF"/>
        <w:tabs>
          <w:tab w:val="left" w:pos="2477"/>
        </w:tabs>
        <w:spacing w:line="322" w:lineRule="exact"/>
        <w:ind w:lef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Источником финансирования Программы являются средства республиканского бюджета, бюджета </w:t>
      </w:r>
      <w:r>
        <w:rPr>
          <w:sz w:val="28"/>
          <w:szCs w:val="28"/>
        </w:rPr>
        <w:t xml:space="preserve">Торбеевск </w:t>
      </w:r>
      <w:r>
        <w:rPr>
          <w:sz w:val="28"/>
          <w:szCs w:val="28"/>
        </w:rPr>
        <w:t xml:space="preserve">ского </w:t>
      </w:r>
      <w:r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поселения.</w:t>
      </w:r>
    </w:p>
    <w:p w:rsidR="004B4D48" w:rsidRDefault="005A5F1E">
      <w:pPr>
        <w:shd w:val="clear" w:color="auto" w:fill="FFFFFF"/>
        <w:tabs>
          <w:tab w:val="left" w:pos="0"/>
        </w:tabs>
        <w:spacing w:line="322" w:lineRule="exact"/>
        <w:ind w:left="43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Общий объем финансирования мероприятий Программы составляет </w:t>
      </w:r>
      <w:r>
        <w:rPr>
          <w:b/>
          <w:bCs/>
          <w:sz w:val="28"/>
          <w:szCs w:val="28"/>
        </w:rPr>
        <w:t>1730</w:t>
      </w:r>
      <w:r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51</w:t>
      </w:r>
      <w:r>
        <w:rPr>
          <w:b/>
          <w:bCs/>
          <w:sz w:val="28"/>
          <w:szCs w:val="28"/>
        </w:rPr>
        <w:t xml:space="preserve"> тыс. руб., </w:t>
      </w:r>
      <w:r>
        <w:rPr>
          <w:sz w:val="28"/>
          <w:szCs w:val="28"/>
        </w:rPr>
        <w:t>из них:</w:t>
      </w:r>
    </w:p>
    <w:p w:rsidR="004B4D48" w:rsidRDefault="005A5F1E">
      <w:pPr>
        <w:shd w:val="clear" w:color="auto" w:fill="FFFFFF"/>
        <w:tabs>
          <w:tab w:val="left" w:pos="0"/>
        </w:tabs>
        <w:spacing w:line="322" w:lineRule="exact"/>
        <w:ind w:left="43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редства республиканского бюджета:</w:t>
      </w:r>
    </w:p>
    <w:p w:rsidR="004B4D48" w:rsidRDefault="005A5F1E">
      <w:pPr>
        <w:shd w:val="clear" w:color="auto" w:fill="FFFFFF"/>
        <w:tabs>
          <w:tab w:val="left" w:pos="0"/>
        </w:tabs>
        <w:spacing w:line="322" w:lineRule="exact"/>
        <w:ind w:left="4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</w:t>
      </w: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1419</w:t>
      </w:r>
      <w:r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02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руб.,</w:t>
      </w:r>
      <w:r>
        <w:rPr>
          <w:sz w:val="28"/>
          <w:szCs w:val="28"/>
        </w:rPr>
        <w:t xml:space="preserve"> </w:t>
      </w:r>
    </w:p>
    <w:p w:rsidR="004B4D48" w:rsidRDefault="005A5F1E">
      <w:pPr>
        <w:shd w:val="clear" w:color="auto" w:fill="FFFFFF"/>
        <w:tabs>
          <w:tab w:val="left" w:pos="0"/>
        </w:tabs>
        <w:spacing w:line="322" w:lineRule="exact"/>
        <w:ind w:left="43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редства местного бюджета:</w:t>
      </w:r>
    </w:p>
    <w:p w:rsidR="004B4D48" w:rsidRDefault="005A5F1E">
      <w:pPr>
        <w:shd w:val="clear" w:color="auto" w:fill="FFFFFF"/>
        <w:tabs>
          <w:tab w:val="left" w:pos="0"/>
        </w:tabs>
        <w:spacing w:line="322" w:lineRule="exact"/>
        <w:ind w:left="4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2025 год – </w:t>
      </w:r>
      <w:r>
        <w:rPr>
          <w:b/>
          <w:bCs/>
          <w:sz w:val="28"/>
          <w:szCs w:val="28"/>
        </w:rPr>
        <w:t>311</w:t>
      </w:r>
      <w:r>
        <w:rPr>
          <w:b/>
          <w:bCs/>
          <w:sz w:val="28"/>
          <w:szCs w:val="28"/>
        </w:rPr>
        <w:t>,4</w:t>
      </w:r>
      <w:r>
        <w:rPr>
          <w:b/>
          <w:bCs/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тыс. руб.</w:t>
      </w:r>
    </w:p>
    <w:p w:rsidR="004B4D48" w:rsidRDefault="004B4D48">
      <w:pPr>
        <w:shd w:val="clear" w:color="auto" w:fill="FFFFFF"/>
        <w:tabs>
          <w:tab w:val="left" w:pos="2477"/>
        </w:tabs>
        <w:spacing w:line="322" w:lineRule="exact"/>
        <w:ind w:left="43"/>
        <w:jc w:val="both"/>
        <w:rPr>
          <w:sz w:val="28"/>
          <w:szCs w:val="28"/>
        </w:rPr>
      </w:pPr>
    </w:p>
    <w:p w:rsidR="004B4D48" w:rsidRDefault="004B4D48">
      <w:pPr>
        <w:shd w:val="clear" w:color="auto" w:fill="FFFFFF"/>
        <w:tabs>
          <w:tab w:val="left" w:pos="2477"/>
        </w:tabs>
        <w:spacing w:line="322" w:lineRule="exact"/>
        <w:ind w:left="43"/>
        <w:jc w:val="both"/>
        <w:rPr>
          <w:sz w:val="28"/>
          <w:szCs w:val="28"/>
        </w:rPr>
      </w:pPr>
    </w:p>
    <w:p w:rsidR="004B4D48" w:rsidRDefault="004B4D48">
      <w:pPr>
        <w:rPr>
          <w:sz w:val="28"/>
          <w:szCs w:val="28"/>
        </w:rPr>
        <w:sectPr w:rsidR="004B4D48">
          <w:pgSz w:w="11906" w:h="16838"/>
          <w:pgMar w:top="426" w:right="849" w:bottom="923" w:left="1701" w:header="720" w:footer="720" w:gutter="0"/>
          <w:cols w:space="720"/>
          <w:docGrid w:linePitch="600" w:charSpace="40960"/>
        </w:sectPr>
      </w:pPr>
    </w:p>
    <w:p w:rsidR="004B4D48" w:rsidRDefault="005A5F1E">
      <w:pPr>
        <w:shd w:val="clear" w:color="auto" w:fill="FFFFFF"/>
        <w:tabs>
          <w:tab w:val="left" w:pos="2477"/>
        </w:tabs>
        <w:ind w:left="9072"/>
        <w:jc w:val="right"/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t xml:space="preserve">Приложение 1 </w:t>
      </w:r>
    </w:p>
    <w:p w:rsidR="004B4D48" w:rsidRDefault="005A5F1E">
      <w:pPr>
        <w:shd w:val="clear" w:color="auto" w:fill="FFFFFF"/>
        <w:tabs>
          <w:tab w:val="left" w:pos="2477"/>
        </w:tabs>
        <w:ind w:left="9072"/>
        <w:jc w:val="right"/>
      </w:pPr>
      <w:r>
        <w:t>к муниципальной программе «</w:t>
      </w:r>
      <w:r>
        <w:t>Текущий</w:t>
      </w:r>
      <w:r>
        <w:t xml:space="preserve"> р</w:t>
      </w:r>
      <w:r>
        <w:t>емонт</w:t>
      </w:r>
      <w:r>
        <w:t xml:space="preserve"> </w:t>
      </w:r>
      <w:r>
        <w:t>Памятника</w:t>
      </w:r>
      <w:r>
        <w:t xml:space="preserve"> </w:t>
      </w:r>
      <w:r>
        <w:t>«Неизвестному солдату»</w:t>
      </w:r>
      <w:r>
        <w:t xml:space="preserve"> </w:t>
      </w:r>
      <w:r>
        <w:t>в</w:t>
      </w:r>
      <w:r>
        <w:t xml:space="preserve"> р.п. Торбеево Торбеевского района Республики Мордовия</w:t>
      </w:r>
      <w:r>
        <w:t xml:space="preserve"> и б</w:t>
      </w:r>
      <w:r>
        <w:t>лагоустройство территории»</w:t>
      </w:r>
    </w:p>
    <w:p w:rsidR="004B4D48" w:rsidRDefault="004B4D48">
      <w:pPr>
        <w:shd w:val="clear" w:color="auto" w:fill="FFFFFF"/>
        <w:tabs>
          <w:tab w:val="left" w:pos="2477"/>
        </w:tabs>
        <w:ind w:left="43"/>
        <w:jc w:val="right"/>
      </w:pPr>
    </w:p>
    <w:p w:rsidR="004B4D48" w:rsidRDefault="005A5F1E">
      <w:pPr>
        <w:shd w:val="clear" w:color="auto" w:fill="FFFFFF"/>
        <w:tabs>
          <w:tab w:val="left" w:pos="2477"/>
        </w:tabs>
        <w:ind w:left="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4B4D48" w:rsidRDefault="005A5F1E">
      <w:pPr>
        <w:shd w:val="clear" w:color="auto" w:fill="FFFFFF"/>
        <w:tabs>
          <w:tab w:val="left" w:pos="2477"/>
        </w:tabs>
        <w:ind w:left="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программных мероприятий по  </w:t>
      </w:r>
      <w:r>
        <w:rPr>
          <w:b/>
          <w:sz w:val="28"/>
          <w:szCs w:val="28"/>
        </w:rPr>
        <w:t>текущему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ремонту </w:t>
      </w:r>
      <w:r>
        <w:rPr>
          <w:b/>
          <w:sz w:val="28"/>
          <w:szCs w:val="28"/>
        </w:rPr>
        <w:t>Памятника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«Неизвестному солдату»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р.п. Торбеево Торбеевского района Республики Мордовия</w:t>
      </w:r>
    </w:p>
    <w:p w:rsidR="004B4D48" w:rsidRDefault="004B4D48">
      <w:pPr>
        <w:shd w:val="clear" w:color="auto" w:fill="FFFFFF"/>
        <w:tabs>
          <w:tab w:val="left" w:pos="2477"/>
        </w:tabs>
        <w:ind w:left="43"/>
        <w:jc w:val="both"/>
        <w:rPr>
          <w:sz w:val="28"/>
          <w:szCs w:val="28"/>
        </w:rPr>
      </w:pPr>
    </w:p>
    <w:tbl>
      <w:tblPr>
        <w:tblW w:w="15721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451"/>
        <w:gridCol w:w="2796"/>
        <w:gridCol w:w="2551"/>
        <w:gridCol w:w="1843"/>
        <w:gridCol w:w="1985"/>
        <w:gridCol w:w="1984"/>
        <w:gridCol w:w="4111"/>
      </w:tblGrid>
      <w:tr w:rsidR="004B4D48">
        <w:trPr>
          <w:trHeight w:val="885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4D48" w:rsidRDefault="005A5F1E">
            <w:pPr>
              <w:shd w:val="clear" w:color="auto" w:fill="FFFFFF"/>
              <w:tabs>
                <w:tab w:val="left" w:pos="2477"/>
              </w:tabs>
              <w:ind w:left="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en-US"/>
              </w:rPr>
              <w:t>/</w:t>
            </w: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279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4D48" w:rsidRDefault="005A5F1E">
            <w:pPr>
              <w:shd w:val="clear" w:color="auto" w:fill="FFFFFF"/>
              <w:tabs>
                <w:tab w:val="left" w:pos="2477"/>
              </w:tabs>
              <w:ind w:left="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4D48" w:rsidRDefault="005A5F1E">
            <w:pPr>
              <w:shd w:val="clear" w:color="auto" w:fill="FFFFFF"/>
              <w:tabs>
                <w:tab w:val="left" w:pos="2477"/>
              </w:tabs>
              <w:ind w:left="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Главные распорядители</w:t>
            </w:r>
            <w:r>
              <w:rPr>
                <w:b/>
                <w:sz w:val="28"/>
                <w:szCs w:val="28"/>
                <w:lang w:val="en-US"/>
              </w:rPr>
              <w:t>/</w:t>
            </w:r>
          </w:p>
          <w:p w:rsidR="004B4D48" w:rsidRDefault="005A5F1E">
            <w:pPr>
              <w:shd w:val="clear" w:color="auto" w:fill="FFFFFF"/>
              <w:tabs>
                <w:tab w:val="left" w:pos="2477"/>
              </w:tabs>
              <w:ind w:left="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распорядители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4D48" w:rsidRDefault="005A5F1E">
            <w:pPr>
              <w:shd w:val="clear" w:color="auto" w:fill="FFFFFF"/>
              <w:tabs>
                <w:tab w:val="left" w:pos="2477"/>
              </w:tabs>
              <w:ind w:left="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Объем </w:t>
            </w:r>
            <w:r>
              <w:rPr>
                <w:b/>
                <w:sz w:val="28"/>
                <w:szCs w:val="28"/>
              </w:rPr>
              <w:t>финансирования</w:t>
            </w:r>
          </w:p>
          <w:p w:rsidR="004B4D48" w:rsidRDefault="005A5F1E">
            <w:pPr>
              <w:shd w:val="clear" w:color="auto" w:fill="FFFFFF"/>
              <w:tabs>
                <w:tab w:val="left" w:pos="2477"/>
              </w:tabs>
              <w:ind w:left="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2025г. (тыс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уб.)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B4D48" w:rsidRDefault="005A5F1E">
            <w:pPr>
              <w:shd w:val="clear" w:color="auto" w:fill="FFFFFF"/>
              <w:tabs>
                <w:tab w:val="left" w:pos="2477"/>
              </w:tabs>
              <w:ind w:left="4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Республиканский бюджет</w:t>
            </w:r>
          </w:p>
          <w:p w:rsidR="004B4D48" w:rsidRDefault="005A5F1E">
            <w:pPr>
              <w:shd w:val="clear" w:color="auto" w:fill="FFFFFF"/>
              <w:tabs>
                <w:tab w:val="left" w:pos="2477"/>
              </w:tabs>
              <w:ind w:left="4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 г. (тыс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уб.)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4B4D48" w:rsidRDefault="005A5F1E">
            <w:pPr>
              <w:shd w:val="clear" w:color="auto" w:fill="FFFFFF"/>
              <w:tabs>
                <w:tab w:val="left" w:pos="2477"/>
              </w:tabs>
              <w:ind w:left="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Местный бюджет</w:t>
            </w:r>
          </w:p>
          <w:p w:rsidR="004B4D48" w:rsidRDefault="005A5F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2025г (тыс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уб.)</w:t>
            </w:r>
          </w:p>
          <w:p w:rsidR="004B4D48" w:rsidRDefault="004B4D48">
            <w:pPr>
              <w:jc w:val="center"/>
              <w:rPr>
                <w:b/>
                <w:sz w:val="28"/>
                <w:szCs w:val="28"/>
              </w:rPr>
            </w:pPr>
          </w:p>
          <w:p w:rsidR="004B4D48" w:rsidRDefault="004B4D48">
            <w:pPr>
              <w:shd w:val="clear" w:color="auto" w:fill="FFFFFF"/>
              <w:tabs>
                <w:tab w:val="left" w:pos="247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D48" w:rsidRDefault="005A5F1E">
            <w:pPr>
              <w:shd w:val="clear" w:color="auto" w:fill="FFFFFF"/>
              <w:tabs>
                <w:tab w:val="left" w:pos="2477"/>
              </w:tabs>
              <w:ind w:left="4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4B4D48">
        <w:trPr>
          <w:trHeight w:val="630"/>
        </w:trPr>
        <w:tc>
          <w:tcPr>
            <w:tcW w:w="4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4D48" w:rsidRDefault="004B4D48">
            <w:pPr>
              <w:shd w:val="clear" w:color="auto" w:fill="FFFFFF"/>
              <w:tabs>
                <w:tab w:val="left" w:pos="2477"/>
              </w:tabs>
              <w:ind w:left="4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4D48" w:rsidRDefault="004B4D48">
            <w:pPr>
              <w:shd w:val="clear" w:color="auto" w:fill="FFFFFF"/>
              <w:tabs>
                <w:tab w:val="left" w:pos="2477"/>
              </w:tabs>
              <w:ind w:left="4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4D48" w:rsidRDefault="004B4D48">
            <w:pPr>
              <w:shd w:val="clear" w:color="auto" w:fill="FFFFFF"/>
              <w:tabs>
                <w:tab w:val="left" w:pos="2477"/>
              </w:tabs>
              <w:ind w:left="4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4D48" w:rsidRDefault="004B4D48">
            <w:pPr>
              <w:shd w:val="clear" w:color="auto" w:fill="FFFFFF"/>
              <w:tabs>
                <w:tab w:val="left" w:pos="2477"/>
              </w:tabs>
              <w:ind w:left="4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D48" w:rsidRDefault="004B4D48">
            <w:pPr>
              <w:shd w:val="clear" w:color="auto" w:fill="FFFFFF"/>
              <w:tabs>
                <w:tab w:val="left" w:pos="2477"/>
              </w:tabs>
              <w:ind w:left="43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4B4D48" w:rsidRDefault="004B4D48">
            <w:pPr>
              <w:shd w:val="clear" w:color="auto" w:fill="FFFFFF"/>
              <w:tabs>
                <w:tab w:val="left" w:pos="2477"/>
              </w:tabs>
              <w:ind w:left="4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48" w:rsidRDefault="004B4D48">
            <w:pPr>
              <w:shd w:val="clear" w:color="auto" w:fill="FFFFFF"/>
              <w:tabs>
                <w:tab w:val="left" w:pos="2477"/>
              </w:tabs>
              <w:ind w:left="43"/>
              <w:jc w:val="center"/>
              <w:rPr>
                <w:b/>
                <w:sz w:val="28"/>
                <w:szCs w:val="28"/>
              </w:rPr>
            </w:pPr>
          </w:p>
        </w:tc>
      </w:tr>
      <w:tr w:rsidR="004B4D48">
        <w:trPr>
          <w:trHeight w:val="434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4D48" w:rsidRDefault="005A5F1E">
            <w:pPr>
              <w:shd w:val="clear" w:color="auto" w:fill="FFFFFF"/>
              <w:tabs>
                <w:tab w:val="left" w:pos="2477"/>
              </w:tabs>
              <w:ind w:lef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4D48" w:rsidRDefault="005A5F1E">
            <w:pPr>
              <w:shd w:val="clear" w:color="auto" w:fill="FFFFFF"/>
              <w:tabs>
                <w:tab w:val="left" w:pos="2477"/>
              </w:tabs>
              <w:ind w:left="4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Ремонт </w:t>
            </w:r>
            <w:r>
              <w:rPr>
                <w:b/>
                <w:sz w:val="28"/>
                <w:szCs w:val="28"/>
              </w:rPr>
              <w:t>Памятника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lastRenderedPageBreak/>
              <w:t>«Неизвестному солдату»</w:t>
            </w:r>
          </w:p>
          <w:p w:rsidR="004B4D48" w:rsidRDefault="004B4D48">
            <w:pPr>
              <w:shd w:val="clear" w:color="auto" w:fill="FFFFFF"/>
              <w:tabs>
                <w:tab w:val="left" w:pos="2477"/>
              </w:tabs>
              <w:ind w:left="43"/>
              <w:rPr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4D48" w:rsidRDefault="004B4D48">
            <w:pPr>
              <w:shd w:val="clear" w:color="auto" w:fill="FFFFFF"/>
              <w:tabs>
                <w:tab w:val="left" w:pos="2477"/>
              </w:tabs>
              <w:ind w:left="43"/>
              <w:rPr>
                <w:sz w:val="28"/>
                <w:szCs w:val="28"/>
              </w:rPr>
            </w:pPr>
          </w:p>
          <w:p w:rsidR="004B4D48" w:rsidRDefault="005A5F1E">
            <w:pPr>
              <w:shd w:val="clear" w:color="auto" w:fill="FFFFFF"/>
              <w:tabs>
                <w:tab w:val="left" w:pos="2477"/>
              </w:tabs>
              <w:ind w:left="43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sz w:val="28"/>
                <w:szCs w:val="28"/>
              </w:rPr>
              <w:t>Торбеев</w:t>
            </w:r>
            <w:r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t>городского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4D48" w:rsidRDefault="005A5F1E">
            <w:pPr>
              <w:shd w:val="clear" w:color="auto" w:fill="FFFFFF"/>
              <w:tabs>
                <w:tab w:val="left" w:pos="2477"/>
              </w:tabs>
              <w:ind w:left="4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1730</w:t>
            </w:r>
            <w:r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51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4D48" w:rsidRDefault="005A5F1E">
            <w:pPr>
              <w:shd w:val="clear" w:color="auto" w:fill="FFFFFF"/>
              <w:tabs>
                <w:tab w:val="left" w:pos="2477"/>
              </w:tabs>
              <w:ind w:left="4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1419</w:t>
            </w:r>
            <w:r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4D48" w:rsidRDefault="005A5F1E">
            <w:pPr>
              <w:shd w:val="clear" w:color="auto" w:fill="FFFFFF"/>
              <w:tabs>
                <w:tab w:val="left" w:pos="2477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311</w:t>
            </w:r>
            <w:r>
              <w:rPr>
                <w:b/>
                <w:bCs/>
                <w:sz w:val="28"/>
                <w:szCs w:val="28"/>
              </w:rPr>
              <w:t>,4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48" w:rsidRDefault="005A5F1E">
            <w:pPr>
              <w:shd w:val="clear" w:color="auto" w:fill="FFFFFF"/>
              <w:tabs>
                <w:tab w:val="left" w:pos="2477"/>
              </w:tabs>
              <w:ind w:lef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Комплексное решение </w:t>
            </w:r>
            <w:r>
              <w:rPr>
                <w:sz w:val="28"/>
                <w:szCs w:val="28"/>
              </w:rPr>
              <w:lastRenderedPageBreak/>
              <w:t xml:space="preserve">проблем, связанных с </w:t>
            </w:r>
            <w:r>
              <w:rPr>
                <w:sz w:val="28"/>
                <w:szCs w:val="28"/>
              </w:rPr>
              <w:t>текущим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ремонтом объекта: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Памятника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«Неизвестному солдату»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р.п. Торбеево Торбеевского района Республики Мордовия, </w:t>
            </w:r>
            <w:r>
              <w:rPr>
                <w:sz w:val="28"/>
                <w:szCs w:val="28"/>
              </w:rPr>
              <w:t xml:space="preserve">  совершенствование работы по увековечению памяти граждан, погибших при исполнении воинского долга </w:t>
            </w:r>
            <w:r>
              <w:rPr>
                <w:sz w:val="28"/>
                <w:szCs w:val="28"/>
              </w:rPr>
              <w:t>в годы Великой Отечественной войны 1941-1945гг.</w:t>
            </w:r>
          </w:p>
        </w:tc>
      </w:tr>
      <w:tr w:rsidR="004B4D48">
        <w:trPr>
          <w:trHeight w:val="1575"/>
        </w:trPr>
        <w:tc>
          <w:tcPr>
            <w:tcW w:w="451" w:type="dxa"/>
            <w:vMerge/>
            <w:tcBorders>
              <w:left w:val="single" w:sz="4" w:space="0" w:color="000000"/>
            </w:tcBorders>
          </w:tcPr>
          <w:p w:rsidR="004B4D48" w:rsidRDefault="004B4D48">
            <w:pPr>
              <w:shd w:val="clear" w:color="auto" w:fill="FFFFFF"/>
              <w:tabs>
                <w:tab w:val="left" w:pos="2477"/>
              </w:tabs>
              <w:ind w:left="43"/>
              <w:rPr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000000"/>
            </w:tcBorders>
          </w:tcPr>
          <w:p w:rsidR="004B4D48" w:rsidRDefault="005A5F1E">
            <w:pPr>
              <w:shd w:val="clear" w:color="auto" w:fill="FFFFFF"/>
              <w:tabs>
                <w:tab w:val="left" w:pos="2477"/>
              </w:tabs>
              <w:ind w:lef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Проведение ремонтных работ,</w:t>
            </w:r>
          </w:p>
          <w:p w:rsidR="004B4D48" w:rsidRDefault="005A5F1E">
            <w:pPr>
              <w:shd w:val="clear" w:color="auto" w:fill="FFFFFF"/>
              <w:tabs>
                <w:tab w:val="left" w:pos="2477"/>
              </w:tabs>
              <w:ind w:lef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Благоустройство территории</w:t>
            </w: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4B4D48" w:rsidRDefault="004B4D48">
            <w:pPr>
              <w:shd w:val="clear" w:color="auto" w:fill="FFFFFF"/>
              <w:tabs>
                <w:tab w:val="left" w:pos="2477"/>
              </w:tabs>
              <w:ind w:left="43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</w:tcPr>
          <w:p w:rsidR="004B4D48" w:rsidRDefault="004B4D48">
            <w:pPr>
              <w:shd w:val="clear" w:color="auto" w:fill="FFFFFF"/>
              <w:tabs>
                <w:tab w:val="left" w:pos="2477"/>
              </w:tabs>
              <w:ind w:left="43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B4D48" w:rsidRDefault="004B4D48">
            <w:pPr>
              <w:shd w:val="clear" w:color="auto" w:fill="FFFFFF"/>
              <w:tabs>
                <w:tab w:val="left" w:pos="2477"/>
              </w:tabs>
              <w:ind w:left="43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4B4D48" w:rsidRDefault="004B4D48">
            <w:pPr>
              <w:shd w:val="clear" w:color="auto" w:fill="FFFFFF"/>
              <w:tabs>
                <w:tab w:val="left" w:pos="2477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48" w:rsidRDefault="004B4D48">
            <w:pPr>
              <w:shd w:val="clear" w:color="auto" w:fill="FFFFFF"/>
              <w:tabs>
                <w:tab w:val="left" w:pos="2477"/>
              </w:tabs>
              <w:ind w:left="43"/>
              <w:jc w:val="both"/>
              <w:rPr>
                <w:sz w:val="28"/>
                <w:szCs w:val="28"/>
              </w:rPr>
            </w:pPr>
          </w:p>
        </w:tc>
      </w:tr>
      <w:tr w:rsidR="004B4D48">
        <w:trPr>
          <w:trHeight w:val="52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D48" w:rsidRDefault="005A5F1E">
            <w:pPr>
              <w:shd w:val="clear" w:color="auto" w:fill="FFFFFF"/>
              <w:tabs>
                <w:tab w:val="left" w:pos="2477"/>
              </w:tabs>
              <w:ind w:lef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D48" w:rsidRDefault="005A5F1E">
            <w:pPr>
              <w:shd w:val="clear" w:color="auto" w:fill="FFFFFF"/>
              <w:tabs>
                <w:tab w:val="left" w:pos="2477"/>
              </w:tabs>
              <w:ind w:lef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Экспертиза достоверности сметной стоимости восстановительных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D48" w:rsidRDefault="005A5F1E">
            <w:pPr>
              <w:shd w:val="clear" w:color="auto" w:fill="FFFFFF"/>
              <w:tabs>
                <w:tab w:val="left" w:pos="2477"/>
              </w:tabs>
              <w:ind w:left="43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Торбеев</w:t>
            </w:r>
            <w:r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t>городского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D48" w:rsidRDefault="005A5F1E">
            <w:pPr>
              <w:shd w:val="clear" w:color="auto" w:fill="FFFFFF"/>
              <w:tabs>
                <w:tab w:val="left" w:pos="2477"/>
              </w:tabs>
              <w:ind w:left="4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D48" w:rsidRDefault="004B4D48">
            <w:pPr>
              <w:shd w:val="clear" w:color="auto" w:fill="FFFFFF"/>
              <w:tabs>
                <w:tab w:val="left" w:pos="2477"/>
              </w:tabs>
              <w:snapToGrid w:val="0"/>
              <w:ind w:left="43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4D48" w:rsidRDefault="005A5F1E">
            <w:pPr>
              <w:shd w:val="clear" w:color="auto" w:fill="FFFFFF"/>
              <w:tabs>
                <w:tab w:val="left" w:pos="2477"/>
              </w:tabs>
              <w:snapToGrid w:val="0"/>
              <w:ind w:left="4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48" w:rsidRDefault="004B4D48">
            <w:pPr>
              <w:shd w:val="clear" w:color="auto" w:fill="FFFFFF"/>
              <w:tabs>
                <w:tab w:val="left" w:pos="2477"/>
              </w:tabs>
              <w:snapToGrid w:val="0"/>
              <w:ind w:left="43"/>
              <w:jc w:val="both"/>
              <w:rPr>
                <w:sz w:val="28"/>
                <w:szCs w:val="28"/>
              </w:rPr>
            </w:pPr>
          </w:p>
        </w:tc>
      </w:tr>
      <w:tr w:rsidR="004B4D48">
        <w:tc>
          <w:tcPr>
            <w:tcW w:w="5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D48" w:rsidRDefault="005A5F1E">
            <w:pPr>
              <w:shd w:val="clear" w:color="auto" w:fill="FFFFFF"/>
              <w:tabs>
                <w:tab w:val="left" w:pos="2477"/>
              </w:tabs>
              <w:ind w:left="4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D48" w:rsidRDefault="005A5F1E">
            <w:pPr>
              <w:shd w:val="clear" w:color="auto" w:fill="FFFFFF"/>
              <w:tabs>
                <w:tab w:val="left" w:pos="0"/>
                <w:tab w:val="right" w:pos="1910"/>
              </w:tabs>
              <w:snapToGrid w:val="0"/>
              <w:spacing w:line="322" w:lineRule="exact"/>
              <w:ind w:left="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1750,51</w:t>
            </w: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D48" w:rsidRDefault="005A5F1E">
            <w:pPr>
              <w:shd w:val="clear" w:color="auto" w:fill="FFFFFF"/>
              <w:tabs>
                <w:tab w:val="left" w:pos="0"/>
              </w:tabs>
              <w:snapToGrid w:val="0"/>
              <w:spacing w:line="322" w:lineRule="exact"/>
              <w:ind w:left="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1419</w:t>
            </w:r>
            <w:r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4D48" w:rsidRDefault="005A5F1E">
            <w:pPr>
              <w:shd w:val="clear" w:color="auto" w:fill="FFFFFF"/>
              <w:tabs>
                <w:tab w:val="left" w:pos="0"/>
              </w:tabs>
              <w:snapToGrid w:val="0"/>
              <w:spacing w:line="322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31</w:t>
            </w:r>
            <w:r>
              <w:rPr>
                <w:b/>
                <w:sz w:val="28"/>
                <w:szCs w:val="28"/>
              </w:rPr>
              <w:t>,4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48" w:rsidRDefault="004B4D48">
            <w:pPr>
              <w:shd w:val="clear" w:color="auto" w:fill="FFFFFF"/>
              <w:tabs>
                <w:tab w:val="left" w:pos="2477"/>
              </w:tabs>
              <w:snapToGrid w:val="0"/>
              <w:ind w:left="43"/>
              <w:jc w:val="both"/>
              <w:rPr>
                <w:sz w:val="28"/>
                <w:szCs w:val="28"/>
              </w:rPr>
            </w:pPr>
          </w:p>
        </w:tc>
      </w:tr>
    </w:tbl>
    <w:p w:rsidR="004B4D48" w:rsidRDefault="004B4D48">
      <w:pPr>
        <w:shd w:val="clear" w:color="auto" w:fill="FFFFFF"/>
        <w:tabs>
          <w:tab w:val="left" w:pos="2477"/>
        </w:tabs>
        <w:ind w:left="567"/>
        <w:jc w:val="both"/>
        <w:rPr>
          <w:b/>
          <w:sz w:val="28"/>
          <w:szCs w:val="28"/>
        </w:rPr>
      </w:pPr>
    </w:p>
    <w:p w:rsidR="004B4D48" w:rsidRDefault="004B4D48">
      <w:pPr>
        <w:shd w:val="clear" w:color="auto" w:fill="FFFFFF"/>
        <w:tabs>
          <w:tab w:val="left" w:pos="2477"/>
        </w:tabs>
        <w:ind w:left="567"/>
        <w:jc w:val="both"/>
        <w:rPr>
          <w:sz w:val="28"/>
          <w:szCs w:val="28"/>
        </w:rPr>
      </w:pPr>
    </w:p>
    <w:p w:rsidR="004B4D48" w:rsidRDefault="004B4D48"/>
    <w:p w:rsidR="004B4D48" w:rsidRDefault="004B4D48"/>
    <w:tbl>
      <w:tblPr>
        <w:tblW w:w="9678" w:type="dxa"/>
        <w:tblInd w:w="108" w:type="dxa"/>
        <w:tblLook w:val="04A0" w:firstRow="1" w:lastRow="0" w:firstColumn="1" w:lastColumn="0" w:noHBand="0" w:noVBand="1"/>
      </w:tblPr>
      <w:tblGrid>
        <w:gridCol w:w="3125"/>
        <w:gridCol w:w="3240"/>
        <w:gridCol w:w="3313"/>
      </w:tblGrid>
      <w:tr w:rsidR="004B4D48">
        <w:trPr>
          <w:trHeight w:val="128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48" w:rsidRDefault="004B4D48">
            <w:pPr>
              <w:autoSpaceDE w:val="0"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4B4D48" w:rsidRDefault="005A5F1E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 Главный редактор:</w:t>
            </w:r>
          </w:p>
          <w:p w:rsidR="004B4D48" w:rsidRDefault="005A5F1E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Глава Администрации Торбеевского городского поселения </w:t>
            </w:r>
          </w:p>
          <w:p w:rsidR="004B4D48" w:rsidRDefault="005A5F1E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48" w:rsidRDefault="004B4D48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B4D48" w:rsidRDefault="005A5F1E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   Учредители:</w:t>
            </w:r>
          </w:p>
          <w:p w:rsidR="004B4D48" w:rsidRDefault="005A5F1E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Торбеевского городского поселения </w:t>
            </w:r>
          </w:p>
          <w:p w:rsidR="004B4D48" w:rsidRDefault="005A5F1E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Торбеевского муниципального 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района РМ</w:t>
            </w:r>
          </w:p>
          <w:p w:rsidR="004B4D48" w:rsidRDefault="004B4D4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D48" w:rsidRDefault="004B4D48">
            <w:pPr>
              <w:snapToGrid w:val="0"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B4D48" w:rsidRDefault="005A5F1E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     НАШ АДРЕС:</w:t>
            </w:r>
          </w:p>
          <w:p w:rsidR="004B4D48" w:rsidRDefault="005A5F1E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431030, Республика Мордовия, Торбеевский район, рпТорбеево, </w:t>
            </w:r>
          </w:p>
          <w:p w:rsidR="004B4D48" w:rsidRDefault="005A5F1E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ул</w:t>
            </w:r>
            <w:proofErr w:type="gramEnd"/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Карла Маркса строение 7б помещение 2</w:t>
            </w:r>
          </w:p>
          <w:p w:rsidR="004B4D48" w:rsidRDefault="005A5F1E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0"/>
                <w:tab w:val="left" w:pos="144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Телефон: 2-01-00</w:t>
            </w:r>
          </w:p>
        </w:tc>
      </w:tr>
    </w:tbl>
    <w:p w:rsidR="004B4D48" w:rsidRDefault="004B4D48"/>
    <w:p w:rsidR="004B4D48" w:rsidRDefault="004B4D48"/>
    <w:sectPr w:rsidR="004B4D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F1E" w:rsidRDefault="005A5F1E">
      <w:pPr>
        <w:spacing w:line="240" w:lineRule="auto"/>
      </w:pPr>
      <w:r>
        <w:separator/>
      </w:r>
    </w:p>
  </w:endnote>
  <w:endnote w:type="continuationSeparator" w:id="0">
    <w:p w:rsidR="005A5F1E" w:rsidRDefault="005A5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D48" w:rsidRDefault="004B4D4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58"/>
      <w:gridCol w:w="4952"/>
      <w:gridCol w:w="4952"/>
    </w:tblGrid>
    <w:tr w:rsidR="004B4D48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4B4D48" w:rsidRDefault="004B4D48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B4D48" w:rsidRDefault="004B4D48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B4D48" w:rsidRDefault="004B4D48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4B4D48" w:rsidRDefault="004B4D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F1E" w:rsidRDefault="005A5F1E">
      <w:pPr>
        <w:spacing w:after="0"/>
      </w:pPr>
      <w:r>
        <w:separator/>
      </w:r>
    </w:p>
  </w:footnote>
  <w:footnote w:type="continuationSeparator" w:id="0">
    <w:p w:rsidR="005A5F1E" w:rsidRDefault="005A5F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D48" w:rsidRDefault="004B4D48">
    <w:pPr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D48" w:rsidRDefault="004B4D48">
    <w:pPr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D48" w:rsidRDefault="004B4D48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8A9174"/>
    <w:multiLevelType w:val="singleLevel"/>
    <w:tmpl w:val="9B8A9174"/>
    <w:lvl w:ilvl="0">
      <w:start w:val="4"/>
      <w:numFmt w:val="decimal"/>
      <w:suff w:val="space"/>
      <w:lvlText w:val="%1."/>
      <w:lvlJc w:val="left"/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  <w:rPr>
        <w:b/>
        <w:bCs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>
    <w:nsid w:val="7E6F29DA"/>
    <w:multiLevelType w:val="multilevel"/>
    <w:tmpl w:val="7E6F29D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5E"/>
    <w:rsid w:val="002B7574"/>
    <w:rsid w:val="003D4AEC"/>
    <w:rsid w:val="004B4D48"/>
    <w:rsid w:val="005A5F1E"/>
    <w:rsid w:val="005B6C5E"/>
    <w:rsid w:val="00736E48"/>
    <w:rsid w:val="0088099D"/>
    <w:rsid w:val="00C95BBC"/>
    <w:rsid w:val="00DB0BE8"/>
    <w:rsid w:val="00FB161C"/>
    <w:rsid w:val="722B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rFonts w:cs="Times New Roman"/>
      <w:i/>
    </w:rPr>
  </w:style>
  <w:style w:type="character" w:styleId="a4">
    <w:name w:val="Hyperlink"/>
    <w:basedOn w:val="a0"/>
    <w:uiPriority w:val="99"/>
    <w:unhideWhenUsed/>
    <w:rPr>
      <w:rFonts w:cs="Times New Roman"/>
      <w:color w:val="0000FF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Normal (Web)"/>
    <w:basedOn w:val="a"/>
    <w:uiPriority w:val="99"/>
    <w:pPr>
      <w:spacing w:before="280" w:after="280"/>
    </w:pPr>
    <w:rPr>
      <w:sz w:val="24"/>
      <w:szCs w:val="24"/>
    </w:rPr>
  </w:style>
  <w:style w:type="table" w:styleId="ad">
    <w:name w:val="Table Grid"/>
    <w:basedOn w:val="a1"/>
    <w:uiPriority w:val="39"/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Цветовое выделение"/>
    <w:uiPriority w:val="99"/>
    <w:rPr>
      <w:b/>
      <w:color w:val="26282F"/>
    </w:rPr>
  </w:style>
  <w:style w:type="character" w:customStyle="1" w:styleId="af">
    <w:name w:val="Гипертекстовая ссылка"/>
    <w:basedOn w:val="ae"/>
    <w:uiPriority w:val="99"/>
    <w:rPr>
      <w:rFonts w:cs="Times New Roman"/>
      <w:b w:val="0"/>
      <w:color w:val="106BBE"/>
    </w:rPr>
  </w:style>
  <w:style w:type="paragraph" w:customStyle="1" w:styleId="af0">
    <w:name w:val="Текст (справка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1">
    <w:name w:val="Комментарий"/>
    <w:basedOn w:val="af0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2">
    <w:name w:val="Информация о версии"/>
    <w:basedOn w:val="af1"/>
    <w:next w:val="a"/>
    <w:uiPriority w:val="99"/>
    <w:rPr>
      <w:i/>
      <w:iCs/>
    </w:rPr>
  </w:style>
  <w:style w:type="paragraph" w:customStyle="1" w:styleId="af3">
    <w:name w:val="Текст информации об изменениях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4">
    <w:name w:val="Информация об изменениях"/>
    <w:basedOn w:val="af3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5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6">
    <w:name w:val="Подзаголовок для информации об изменениях"/>
    <w:basedOn w:val="af3"/>
    <w:next w:val="a"/>
    <w:uiPriority w:val="99"/>
    <w:rPr>
      <w:b/>
      <w:bCs/>
    </w:rPr>
  </w:style>
  <w:style w:type="paragraph" w:customStyle="1" w:styleId="af7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8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styleId="af9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eastAsiaTheme="minorEastAsia" w:hAnsi="Calibri" w:cs="Times New Roman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3">
    <w:name w:val="Style3"/>
    <w:basedOn w:val="a"/>
    <w:qFormat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character" w:customStyle="1" w:styleId="FontStyle13">
    <w:name w:val="Font Style13"/>
    <w:qFormat/>
    <w:rPr>
      <w:rFonts w:ascii="Times New Roman" w:hAnsi="Times New Roman" w:cs="Times New Roman" w:hint="default"/>
      <w:sz w:val="22"/>
    </w:rPr>
  </w:style>
  <w:style w:type="paragraph" w:customStyle="1" w:styleId="Style2">
    <w:name w:val="Style2"/>
    <w:basedOn w:val="a"/>
    <w:qFormat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rFonts w:cs="Times New Roman"/>
      <w:i/>
    </w:rPr>
  </w:style>
  <w:style w:type="character" w:styleId="a4">
    <w:name w:val="Hyperlink"/>
    <w:basedOn w:val="a0"/>
    <w:uiPriority w:val="99"/>
    <w:unhideWhenUsed/>
    <w:rPr>
      <w:rFonts w:cs="Times New Roman"/>
      <w:color w:val="0000FF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Normal (Web)"/>
    <w:basedOn w:val="a"/>
    <w:uiPriority w:val="99"/>
    <w:pPr>
      <w:spacing w:before="280" w:after="280"/>
    </w:pPr>
    <w:rPr>
      <w:sz w:val="24"/>
      <w:szCs w:val="24"/>
    </w:rPr>
  </w:style>
  <w:style w:type="table" w:styleId="ad">
    <w:name w:val="Table Grid"/>
    <w:basedOn w:val="a1"/>
    <w:uiPriority w:val="39"/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Цветовое выделение"/>
    <w:uiPriority w:val="99"/>
    <w:rPr>
      <w:b/>
      <w:color w:val="26282F"/>
    </w:rPr>
  </w:style>
  <w:style w:type="character" w:customStyle="1" w:styleId="af">
    <w:name w:val="Гипертекстовая ссылка"/>
    <w:basedOn w:val="ae"/>
    <w:uiPriority w:val="99"/>
    <w:rPr>
      <w:rFonts w:cs="Times New Roman"/>
      <w:b w:val="0"/>
      <w:color w:val="106BBE"/>
    </w:rPr>
  </w:style>
  <w:style w:type="paragraph" w:customStyle="1" w:styleId="af0">
    <w:name w:val="Текст (справка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1">
    <w:name w:val="Комментарий"/>
    <w:basedOn w:val="af0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2">
    <w:name w:val="Информация о версии"/>
    <w:basedOn w:val="af1"/>
    <w:next w:val="a"/>
    <w:uiPriority w:val="99"/>
    <w:rPr>
      <w:i/>
      <w:iCs/>
    </w:rPr>
  </w:style>
  <w:style w:type="paragraph" w:customStyle="1" w:styleId="af3">
    <w:name w:val="Текст информации об изменениях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4">
    <w:name w:val="Информация об изменениях"/>
    <w:basedOn w:val="af3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5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6">
    <w:name w:val="Подзаголовок для информации об изменениях"/>
    <w:basedOn w:val="af3"/>
    <w:next w:val="a"/>
    <w:uiPriority w:val="99"/>
    <w:rPr>
      <w:b/>
      <w:bCs/>
    </w:rPr>
  </w:style>
  <w:style w:type="paragraph" w:customStyle="1" w:styleId="af7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8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styleId="af9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eastAsiaTheme="minorEastAsia" w:hAnsi="Calibri" w:cs="Times New Roman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3">
    <w:name w:val="Style3"/>
    <w:basedOn w:val="a"/>
    <w:qFormat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character" w:customStyle="1" w:styleId="FontStyle13">
    <w:name w:val="Font Style13"/>
    <w:qFormat/>
    <w:rPr>
      <w:rFonts w:ascii="Times New Roman" w:hAnsi="Times New Roman" w:cs="Times New Roman" w:hint="default"/>
      <w:sz w:val="22"/>
    </w:rPr>
  </w:style>
  <w:style w:type="paragraph" w:customStyle="1" w:styleId="Style2">
    <w:name w:val="Style2"/>
    <w:basedOn w:val="a"/>
    <w:qFormat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?id=8816657&amp;sub=95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?id=8816657&amp;sub=9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5E37659A02212CB92AC345457F480ED3BDE1C1337E1B50AF560E0BDC26842151145D6C77217C84FDD539DF304AEBA9653F91fCK5M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8421</Words>
  <Characters>48003</Characters>
  <Application>Microsoft Office Word</Application>
  <DocSecurity>0</DocSecurity>
  <Lines>400</Lines>
  <Paragraphs>112</Paragraphs>
  <ScaleCrop>false</ScaleCrop>
  <Company/>
  <LinksUpToDate>false</LinksUpToDate>
  <CharactersWithSpaces>56312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vadim</cp:lastModifiedBy>
  <cp:revision>3</cp:revision>
  <dcterms:created xsi:type="dcterms:W3CDTF">2025-02-14T15:50:00Z</dcterms:created>
  <dcterms:modified xsi:type="dcterms:W3CDTF">2025-02-17T11:26:00Z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E34AA6DC3CDC461F9A412EDCEEB77561_12</vt:lpwstr>
  </property>
</Properties>
</file>