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24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06.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20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501C170">
      <w:pPr>
        <w:spacing w:after="0"/>
        <w:ind w:firstLine="851"/>
        <w:rPr>
          <w:b/>
          <w:bCs/>
          <w:sz w:val="28"/>
          <w:szCs w:val="28"/>
        </w:rPr>
      </w:pPr>
    </w:p>
    <w:p w14:paraId="3D56CC7E">
      <w:pPr>
        <w:pStyle w:val="7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АДМИНИСТРАЦИЯ ТОРБЕЕВСКОГО ГОРОДСКОГО ПОСЕЛЕНИЯ</w:t>
      </w:r>
    </w:p>
    <w:p w14:paraId="06E62FB5"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МУНИЦИПАЛЬНОГО РАЙОНА</w:t>
      </w:r>
    </w:p>
    <w:p w14:paraId="417E255A"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>РЕСПУБЛИКИ МОРДОВИЯ</w:t>
      </w:r>
    </w:p>
    <w:p w14:paraId="2FA31892">
      <w:pPr>
        <w:pStyle w:val="8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ПРОЕКТ</w:t>
      </w:r>
    </w:p>
    <w:p w14:paraId="23CA0400">
      <w:pPr>
        <w:pStyle w:val="8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14:paraId="7C24BBAC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735E917F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»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июня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г.                  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204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     </w:t>
      </w:r>
    </w:p>
    <w:p w14:paraId="41D4B201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рп Торбеево</w:t>
      </w:r>
    </w:p>
    <w:p w14:paraId="10E6FF42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20DEE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102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 создании комиссии по контролю за соблюдением концессионерами условий концессионных соглашений</w:t>
      </w:r>
    </w:p>
    <w:p w14:paraId="11DE1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8197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B131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Во исполнение части 2 статьи 9 Федерального закона от 21.07.2005 № 115-ФЗ «О концессионных соглашениях», в целях проверки соблюдения исполнения условий концессионных соглашений в отношении имущества, находящегося в собственности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Торбеевского городского поселения Торбеевского муниципального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Республики Мордовия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администрация Торбеевского городского поселения постановляет:</w:t>
      </w:r>
    </w:p>
    <w:p w14:paraId="0D4D92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0EDDB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 Утвердить Положение о комиссии по контролю за соблюдением концессионерами условий концессионных соглашений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(Приложение  1).</w:t>
      </w:r>
    </w:p>
    <w:p w14:paraId="7392D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Утвердить состав комиссии по контролю за соблюдением концессионерами условий концессионных соглашений (Приложение  2).</w:t>
      </w:r>
    </w:p>
    <w:p w14:paraId="6EA5BB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14:paraId="562FC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 Настоящее постановление вступает в силу  с момента об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народо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вания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посредством опубликования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информационном бюллетене «Торбеевский  Вестник» и подлежит размещению на официальном сайте органов местного самоуправления Торбеевского муниципального района в сети "Интернет"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5620E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03C9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815F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E8CF2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0345D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Глав</w:t>
      </w:r>
      <w:r>
        <w:rPr>
          <w:rFonts w:hint="default" w:ascii="Times New Roman" w:hAnsi="Times New Roman" w:cs="Times New Roman"/>
          <w:color w:val="auto"/>
          <w:sz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</w:rPr>
        <w:t xml:space="preserve"> администрации</w:t>
      </w:r>
    </w:p>
    <w:p w14:paraId="73857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</w:rPr>
        <w:t xml:space="preserve">Торбеевского городского поселения                                       </w:t>
      </w:r>
      <w:r>
        <w:rPr>
          <w:rFonts w:hint="default" w:ascii="Times New Roman" w:hAnsi="Times New Roman" w:cs="Times New Roman"/>
          <w:color w:val="auto"/>
          <w:sz w:val="28"/>
          <w:lang w:val="ru-RU"/>
        </w:rPr>
        <w:t xml:space="preserve">А.Н. Балашов </w:t>
      </w:r>
    </w:p>
    <w:p w14:paraId="34A7B4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lang w:val="ru-RU"/>
        </w:rPr>
      </w:pPr>
    </w:p>
    <w:p w14:paraId="672FF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lang w:val="ru-RU"/>
        </w:rPr>
      </w:pPr>
    </w:p>
    <w:p w14:paraId="10D35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lang w:val="ru-RU"/>
        </w:rPr>
      </w:pPr>
    </w:p>
    <w:p w14:paraId="0315C6A4">
      <w:pPr>
        <w:pStyle w:val="5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/>
        <w:ind w:left="4678"/>
        <w:jc w:val="right"/>
        <w:textAlignment w:val="auto"/>
        <w:rPr>
          <w:rFonts w:hint="default" w:ascii="Times New Roman" w:hAnsi="Times New Roman" w:cs="Times New Roman"/>
          <w:b w:val="0"/>
          <w:color w:val="auto"/>
          <w:lang w:val="ru-RU"/>
        </w:rPr>
      </w:pPr>
      <w:r>
        <w:rPr>
          <w:rFonts w:hint="default" w:ascii="Times New Roman" w:hAnsi="Times New Roman" w:cs="Times New Roman"/>
          <w:b w:val="0"/>
          <w:color w:val="auto"/>
          <w:lang w:val="ru-RU"/>
        </w:rPr>
        <w:t>ПРИЛОЖЕНИЕ 1</w:t>
      </w:r>
    </w:p>
    <w:p w14:paraId="08C291FD">
      <w:pPr>
        <w:pStyle w:val="5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/>
        <w:ind w:left="4678"/>
        <w:jc w:val="right"/>
        <w:textAlignment w:val="auto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lang w:val="ru-RU"/>
        </w:rPr>
        <w:t xml:space="preserve">к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администрации </w:t>
      </w:r>
    </w:p>
    <w:p w14:paraId="1E39906C">
      <w:pPr>
        <w:pStyle w:val="5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/>
        <w:ind w:left="4678"/>
        <w:jc w:val="right"/>
        <w:textAlignment w:val="auto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Торбеевского городского поселения Торбеевского муниципального района Республики Мордовия</w:t>
      </w:r>
    </w:p>
    <w:p w14:paraId="131C1319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left="5670"/>
        <w:textAlignment w:val="auto"/>
        <w:rPr>
          <w:rFonts w:hint="default" w:ascii="Times New Roman" w:hAnsi="Times New Roman" w:cs="Times New Roman"/>
          <w:color w:val="auto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u w:val="none"/>
        </w:rPr>
        <w:t xml:space="preserve">    от «</w:t>
      </w:r>
      <w:r>
        <w:rPr>
          <w:rFonts w:hint="default" w:ascii="Times New Roman" w:hAnsi="Times New Roman" w:cs="Times New Roman"/>
          <w:color w:val="auto"/>
          <w:u w:val="none"/>
          <w:lang w:val="ru-RU"/>
        </w:rPr>
        <w:t>24</w:t>
      </w:r>
      <w:r>
        <w:rPr>
          <w:rFonts w:hint="default" w:ascii="Times New Roman" w:hAnsi="Times New Roman" w:cs="Times New Roman"/>
          <w:color w:val="auto"/>
          <w:u w:val="none"/>
        </w:rPr>
        <w:t xml:space="preserve"> » </w:t>
      </w:r>
      <w:r>
        <w:rPr>
          <w:rFonts w:hint="default" w:ascii="Times New Roman" w:hAnsi="Times New Roman" w:cs="Times New Roman"/>
          <w:color w:val="auto"/>
          <w:u w:val="none"/>
          <w:lang w:val="ru-RU"/>
        </w:rPr>
        <w:t>июня</w:t>
      </w:r>
      <w:r>
        <w:rPr>
          <w:rFonts w:hint="default" w:ascii="Times New Roman" w:hAnsi="Times New Roman" w:cs="Times New Roman"/>
          <w:color w:val="auto"/>
          <w:u w:val="none"/>
        </w:rPr>
        <w:t xml:space="preserve"> 2024 г. № </w:t>
      </w:r>
      <w:r>
        <w:rPr>
          <w:rFonts w:hint="default" w:ascii="Times New Roman" w:hAnsi="Times New Roman" w:cs="Times New Roman"/>
          <w:color w:val="auto"/>
          <w:u w:val="none"/>
          <w:lang w:val="ru-RU"/>
        </w:rPr>
        <w:t>204</w:t>
      </w:r>
    </w:p>
    <w:p w14:paraId="676222FE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14:paraId="1BC52059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 комиссии по контролю за соблюдением концессионерами условий концессионных соглашений</w:t>
      </w:r>
    </w:p>
    <w:p w14:paraId="7B86ED61">
      <w:pPr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3D68A5D8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омисси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 контролю за соблюдением концессионерами условий концессионных соглашений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создана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целях контроля за соблюдением и исполнением условий концессионных соглашений концессионерами (далее – Комиссия).</w:t>
      </w:r>
    </w:p>
    <w:p w14:paraId="7A53076F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В своей деятельности Комиссия руководствуется Федеральным законом от 21.07.2005 № 115-ФЗ «О концессионных соглашениях», законодательством Российской Федерации, Концессионным соглашением.</w:t>
      </w:r>
    </w:p>
    <w:p w14:paraId="4F3721AC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1.3. Администрация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Торбеевского городского поселения Торбеевского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Республики Мордовия (далее - Администрация)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уполномочивает членов Комиссии осуществлять контроль за исполнением концессионных соглашений, которые на основании концессионного соглашения имеют право беспрепятственного доступа на объект концессионного соглашения, получение документации, относящейся к объектам, переданным по концессионным соглашениям.</w:t>
      </w:r>
    </w:p>
    <w:p w14:paraId="0D1BA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1.4.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Комиссия образуется постановлением администрации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Торбеевского городского поселения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муниципального района. Указанным актом утверждаются состав комиссии и порядок ее работы.</w:t>
      </w:r>
    </w:p>
    <w:p w14:paraId="1B8D5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состав комиссии входят председатель комиссии, его заместитель из числа членов комиссии, замещающих должности муниципальной службы в администрации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Торбеевского городского поселения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муниципального района Республики Мордовия,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251D5D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42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sub_1006"/>
      <w:r>
        <w:rPr>
          <w:rFonts w:hint="default" w:ascii="Times New Roman" w:hAnsi="Times New Roman" w:cs="Times New Roman"/>
          <w:color w:val="auto"/>
          <w:sz w:val="28"/>
          <w:szCs w:val="28"/>
        </w:rPr>
        <w:t>В состав комиссии входят:</w:t>
      </w:r>
    </w:p>
    <w:p w14:paraId="3766412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0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Глава администрации Торбеевского городского поселения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муниципального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района Республики Мордови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я 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председатель комиссии,</w:t>
      </w:r>
    </w:p>
    <w:p w14:paraId="1BD035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0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bookmarkEnd w:id="0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заместитель Главы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Торбеевского городского поселения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Торбеевского муниципального района Республики Мордовия 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председател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комиссии, </w:t>
      </w:r>
    </w:p>
    <w:p w14:paraId="228C59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0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специалист администрации Торбеевского городского поселения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муниципального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района Республики Мордови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- секретарь комиссии, </w:t>
      </w:r>
    </w:p>
    <w:p w14:paraId="713935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0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муниципальные служащие, определяемые Главой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Торбеевского городского поселения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муниципального района Республики Мордовия;</w:t>
      </w:r>
    </w:p>
    <w:p w14:paraId="6F4F31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0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Депутаты Торбеевского горосдкого поселения Торбеевского муниципального района Республики Мордовия.</w:t>
      </w:r>
    </w:p>
    <w:p w14:paraId="11204A9A">
      <w:pPr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left="0" w:firstLine="709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Задачи деятельности Комиссии</w:t>
      </w:r>
    </w:p>
    <w:p w14:paraId="4FF54BA3">
      <w:pPr>
        <w:pageBreakBefore w:val="0"/>
        <w:widowControl/>
        <w:numPr>
          <w:ilvl w:val="1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left="0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Задачей деятельности Комиссии является осуществление контроля за соблюдением концессионерами условий концессионных соглашений, в том числе:</w:t>
      </w:r>
    </w:p>
    <w:p w14:paraId="404F0070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за исполнением обязательств по соблюдению сроков создания и/или реконструкции объекта концессионного соглашения;</w:t>
      </w:r>
    </w:p>
    <w:p w14:paraId="79407BAF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вложением инвестиций в его создание и/или реконструкцию;</w:t>
      </w:r>
    </w:p>
    <w:p w14:paraId="7C152D29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обеспечение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показателям;</w:t>
      </w:r>
    </w:p>
    <w:p w14:paraId="66530DC9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осуществление концессионерами деятельности, предусмотренной концессионным соглашением;</w:t>
      </w:r>
    </w:p>
    <w:p w14:paraId="4CC379F7">
      <w:pPr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использование (эксплуатация) объекта концессионного соглашения в соответствии с целями, определенными концессионными соглашениями.</w:t>
      </w:r>
    </w:p>
    <w:p w14:paraId="47E4FEB5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Комиссия в целях выполнения возложенных задач:</w:t>
      </w:r>
    </w:p>
    <w:p w14:paraId="5FFA6340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рассматривает отчеты, доклады и другую документацию от Концессионеров о ходе выполнения мероприятий и обязательств, предусмотренных концессионными соглашениями;</w:t>
      </w:r>
    </w:p>
    <w:p w14:paraId="6EAB00A2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проводит осмотры объектов концессионного соглашения, а также запрашивает у Концессионера необходимую документацию, относящуюся к осуществлению деятельности, предусмотренной Концессионными соглашениями;</w:t>
      </w:r>
    </w:p>
    <w:p w14:paraId="72A3718A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устанавливает соответствие планов мероприятий инвестиционной программы и актов обследований объектов, переданных по концессионным соглашениям, актам об исполнении концессионером своих обязательств по концессионному соглашению;</w:t>
      </w:r>
    </w:p>
    <w:p w14:paraId="4689CEAE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при необходимости запрашивает и получает в установленном порядке от органов государственной власти,  физических и юридических лиц, индивидуальных предпринимателей сведения, документы и иные материалы, необходимые для осуществления возложенных задач;</w:t>
      </w:r>
    </w:p>
    <w:p w14:paraId="312B43AC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осуществляет организацию и проведение координационных совещаний и рабочих встреч при возникновении ситуаций, требующих оперативного реагирования;</w:t>
      </w:r>
    </w:p>
    <w:p w14:paraId="2CAED841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принимает решение об исполнении или неисполнении концессионером своих обязательств по концессионному соглашению за отчетный период;</w:t>
      </w:r>
    </w:p>
    <w:p w14:paraId="236C1EA9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принимает решение о подписании акта о результатах контроля или о направлении требования об устранении выявленных замечаний с установлением срока, предусмотренного соглашением, либо о привлечении к ответственности концессионера;</w:t>
      </w:r>
    </w:p>
    <w:p w14:paraId="7A7CBB47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готовит предложения и рекомендации в рамках возложенных задач.</w:t>
      </w:r>
    </w:p>
    <w:p w14:paraId="33A2B569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Заседания Комиссии проводятся по мере необходимости, но не реже одного раза в год.</w:t>
      </w:r>
    </w:p>
    <w:p w14:paraId="33B154DB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2.4. Результаты осуществления контроля Комиссии за соблюдением Концессионером условий Концессионного соглашения оформляются протоколом заседания Комиссии и актом о результатах контроля.</w:t>
      </w:r>
    </w:p>
    <w:p w14:paraId="7E158447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2.4.1. Акт о результатах контроля подлежит размещению Концедентом в течение 5 (пяти) рабочих дней со дня составления указанного акта на официальном сайте администрации района в сети Интернет. Доступ к указанному акту обеспечивается в течение срока действия Концессионного соглашения и после дня окончания его срока действия в течение последующих трех лет.</w:t>
      </w:r>
    </w:p>
    <w:p w14:paraId="0103AB53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3. Состав и деятельность Комиссии</w:t>
      </w:r>
    </w:p>
    <w:p w14:paraId="25A70A4E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Комиссии, членов Комиссии.</w:t>
      </w:r>
    </w:p>
    <w:p w14:paraId="5406CE18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Общее руководство Комиссии и обеспечение выполнения возложенных функций осуществляет председатель Комиссии.</w:t>
      </w:r>
    </w:p>
    <w:p w14:paraId="327B04C8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3.3. Председатель Комиссии:</w:t>
      </w:r>
    </w:p>
    <w:p w14:paraId="7D588626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руководит деятельностью Комиссии, определяет перечень, сроки порядок и материалы по рассмотрению вопросов на заседаниях Комиссии;</w:t>
      </w:r>
    </w:p>
    <w:p w14:paraId="4076134D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подписывает протоколы заседаний и другие документы Комиссии;</w:t>
      </w:r>
    </w:p>
    <w:p w14:paraId="27231656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в период отсутствия председателя Комиссии его функции выполняет заместитель председателя Комиссии.</w:t>
      </w:r>
    </w:p>
    <w:p w14:paraId="751823AA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3.4. Секретарь Комиссии осуществляет организационно-техническое обеспечение деятельности Комиссии, в том числе:</w:t>
      </w:r>
    </w:p>
    <w:p w14:paraId="75486C50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формирует проект повестки заседания дня Комиссии и представляет на утверждение председателю Комиссии;</w:t>
      </w:r>
    </w:p>
    <w:p w14:paraId="7E6E356F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осуществляет подготовку запросов, проектов решений, других материалов и документов, касающихся выполнения основных задач Комиссии;</w:t>
      </w:r>
    </w:p>
    <w:p w14:paraId="1AE4DCFD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- осуществляет рассылку необходимых материалов членам Комиссии не менее чем за 3 рабочих дня до проведения заседания;</w:t>
      </w:r>
    </w:p>
    <w:p w14:paraId="7F29F08E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уведомляет членов Комиссии не менее чем за 3 рабочих дня о месте, дате, времени проведения заседания Комиссии;</w:t>
      </w:r>
    </w:p>
    <w:p w14:paraId="1D0E4521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ведет, оформляет и подписывает протоколы заседаний Комиссии.</w:t>
      </w:r>
    </w:p>
    <w:p w14:paraId="431827FB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Комиссия правомочна рассматривать вопросы, если на заседании присутствует не менее половины членов Комиссии.</w:t>
      </w:r>
    </w:p>
    <w:p w14:paraId="48342F74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3.6. Члены Комиссии участвуют в заседаниях лично. </w:t>
      </w:r>
    </w:p>
    <w:p w14:paraId="1E192386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3.7.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14:paraId="312BAF50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3.8. Решения Комиссии оформляются протоколом, который подписывает все члены комиссии, секретарь и председатель.</w:t>
      </w:r>
    </w:p>
    <w:p w14:paraId="1237E39F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3.9. Особое мнение членов Комиссии по принятому решению может быть оформлено в письменной форме и приложено к протоколу заседания Комиссии.</w:t>
      </w:r>
    </w:p>
    <w:p w14:paraId="5484EDC5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3.10. В случае возникновения необходимости для участия в работе и заседаниях Комиссии могут привлекаться специалисты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дминистрации  по согласованию с председателем Комиссии, а также представители концессионеров.</w:t>
      </w:r>
    </w:p>
    <w:p w14:paraId="439048AB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 </w:t>
      </w:r>
    </w:p>
    <w:p w14:paraId="1D94A704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D4836F8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C41CECF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FA338B4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9006329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7CA1B52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58640DB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A457BE4">
      <w:pPr>
        <w:pStyle w:val="5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/>
        <w:ind w:left="4678"/>
        <w:jc w:val="right"/>
        <w:textAlignment w:val="auto"/>
        <w:rPr>
          <w:rFonts w:hint="default" w:ascii="Times New Roman" w:hAnsi="Times New Roman" w:cs="Times New Roman"/>
          <w:b w:val="0"/>
          <w:color w:val="auto"/>
          <w:lang w:val="ru-RU"/>
        </w:rPr>
      </w:pPr>
      <w:r>
        <w:rPr>
          <w:rFonts w:hint="default" w:ascii="Times New Roman" w:hAnsi="Times New Roman" w:cs="Times New Roman"/>
          <w:b w:val="0"/>
          <w:color w:val="auto"/>
          <w:lang w:val="ru-RU"/>
        </w:rPr>
        <w:t>ПРИЛОЖЕНИЕ 2</w:t>
      </w:r>
    </w:p>
    <w:p w14:paraId="3B1E9595">
      <w:pPr>
        <w:pStyle w:val="5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/>
        <w:ind w:left="4678"/>
        <w:jc w:val="right"/>
        <w:textAlignment w:val="auto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lang w:val="ru-RU"/>
        </w:rPr>
        <w:t xml:space="preserve">к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администрации </w:t>
      </w:r>
    </w:p>
    <w:p w14:paraId="7CAA61D3">
      <w:pPr>
        <w:pStyle w:val="5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/>
        <w:ind w:left="4678"/>
        <w:jc w:val="right"/>
        <w:textAlignment w:val="auto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Торбеевского городского поселения Торбеевского муниципального района Республики Мордовия</w:t>
      </w:r>
    </w:p>
    <w:p w14:paraId="7412673D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ind w:left="5670"/>
        <w:textAlignment w:val="auto"/>
        <w:rPr>
          <w:rFonts w:hint="default" w:ascii="Times New Roman" w:hAnsi="Times New Roman" w:cs="Times New Roman"/>
          <w:color w:val="auto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u w:val="none"/>
        </w:rPr>
        <w:t xml:space="preserve">    от «</w:t>
      </w:r>
      <w:r>
        <w:rPr>
          <w:rFonts w:hint="default" w:ascii="Times New Roman" w:hAnsi="Times New Roman" w:cs="Times New Roman"/>
          <w:color w:val="auto"/>
          <w:u w:val="none"/>
          <w:lang w:val="ru-RU"/>
        </w:rPr>
        <w:t>24</w:t>
      </w:r>
      <w:r>
        <w:rPr>
          <w:rFonts w:hint="default" w:ascii="Times New Roman" w:hAnsi="Times New Roman" w:cs="Times New Roman"/>
          <w:color w:val="auto"/>
          <w:u w:val="none"/>
        </w:rPr>
        <w:t xml:space="preserve"> » </w:t>
      </w:r>
      <w:r>
        <w:rPr>
          <w:rFonts w:hint="default" w:ascii="Times New Roman" w:hAnsi="Times New Roman" w:cs="Times New Roman"/>
          <w:color w:val="auto"/>
          <w:u w:val="none"/>
          <w:lang w:val="ru-RU"/>
        </w:rPr>
        <w:t>июня</w:t>
      </w:r>
      <w:r>
        <w:rPr>
          <w:rFonts w:hint="default" w:ascii="Times New Roman" w:hAnsi="Times New Roman" w:cs="Times New Roman"/>
          <w:color w:val="auto"/>
          <w:u w:val="none"/>
        </w:rPr>
        <w:t xml:space="preserve"> 2024 г. № </w:t>
      </w:r>
      <w:r>
        <w:rPr>
          <w:rFonts w:hint="default" w:ascii="Times New Roman" w:hAnsi="Times New Roman" w:cs="Times New Roman"/>
          <w:color w:val="auto"/>
          <w:u w:val="none"/>
          <w:lang w:val="ru-RU"/>
        </w:rPr>
        <w:t>204</w:t>
      </w:r>
    </w:p>
    <w:p w14:paraId="20ED77A6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СОСТАВ </w:t>
      </w:r>
    </w:p>
    <w:p w14:paraId="158B16D4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комиссии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по контролю за соблюдением концессионерами условий концессионных соглашений</w:t>
      </w:r>
    </w:p>
    <w:p w14:paraId="1DF6CC9A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10"/>
        <w:gridCol w:w="4759"/>
      </w:tblGrid>
      <w:tr w14:paraId="2859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0DB918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Балашов Александр Николаевич</w:t>
            </w:r>
          </w:p>
        </w:tc>
        <w:tc>
          <w:tcPr>
            <w:tcW w:w="310" w:type="dxa"/>
            <w:noWrap w:val="0"/>
            <w:vAlign w:val="top"/>
          </w:tcPr>
          <w:p w14:paraId="2EAA5C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  <w:p w14:paraId="1407D0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6D7190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глава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администрации Торбеевского городского поселения Торбеевского муниципального района Республики Мордовия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, председатель комиссии</w:t>
            </w:r>
          </w:p>
          <w:p w14:paraId="055BF4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</w:tr>
      <w:tr w14:paraId="7C09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349AA9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Демкина Светлана Геннадьевна</w:t>
            </w:r>
          </w:p>
        </w:tc>
        <w:tc>
          <w:tcPr>
            <w:tcW w:w="310" w:type="dxa"/>
            <w:noWrap w:val="0"/>
            <w:vAlign w:val="top"/>
          </w:tcPr>
          <w:p w14:paraId="489098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  <w:p w14:paraId="7278F2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5423C1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заместител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ь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 главы администрации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Торбеевского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 Республики Мордовия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, заместитель председателя комиссии</w:t>
            </w:r>
          </w:p>
          <w:p w14:paraId="0397EB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</w:tr>
      <w:tr w14:paraId="63F4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6B8EE0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Чудина Ольга Александровна</w:t>
            </w:r>
          </w:p>
        </w:tc>
        <w:tc>
          <w:tcPr>
            <w:tcW w:w="310" w:type="dxa"/>
            <w:noWrap w:val="0"/>
            <w:vAlign w:val="top"/>
          </w:tcPr>
          <w:p w14:paraId="691BAD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  <w:p w14:paraId="63AA6D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640150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ведущий специалист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Торбеевского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 Республики Мордовия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, секретарь комиссии</w:t>
            </w:r>
          </w:p>
          <w:p w14:paraId="581740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</w:tr>
      <w:tr w14:paraId="0913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42E736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Члены комиссии:</w:t>
            </w:r>
          </w:p>
          <w:p w14:paraId="34FF64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noWrap w:val="0"/>
            <w:vAlign w:val="top"/>
          </w:tcPr>
          <w:p w14:paraId="5B4FCA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0C6A7A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</w:tr>
      <w:tr w14:paraId="6321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15AB31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Гордеев Вадим Сергеевич</w:t>
            </w:r>
          </w:p>
        </w:tc>
        <w:tc>
          <w:tcPr>
            <w:tcW w:w="310" w:type="dxa"/>
            <w:noWrap w:val="0"/>
            <w:vAlign w:val="top"/>
          </w:tcPr>
          <w:p w14:paraId="327DC1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  <w:p w14:paraId="33938E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3C7C02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главный специалист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Торбеевского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 Республики Мордовия</w:t>
            </w:r>
          </w:p>
        </w:tc>
      </w:tr>
      <w:tr w14:paraId="63BC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 w14:paraId="4CDF25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Кондрашов Юрий Николаевич</w:t>
            </w:r>
          </w:p>
        </w:tc>
        <w:tc>
          <w:tcPr>
            <w:tcW w:w="310" w:type="dxa"/>
            <w:noWrap w:val="0"/>
            <w:vAlign w:val="top"/>
          </w:tcPr>
          <w:p w14:paraId="11E1E5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>-</w:t>
            </w:r>
          </w:p>
          <w:p w14:paraId="17FB9A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4759" w:type="dxa"/>
            <w:noWrap w:val="0"/>
            <w:vAlign w:val="top"/>
          </w:tcPr>
          <w:p w14:paraId="220EC8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депутат Совета депутатов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Торбеевского городского поселения Торбеевского муниципального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</w:rPr>
              <w:t xml:space="preserve"> района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 xml:space="preserve"> Республики Мордовия</w:t>
            </w:r>
          </w:p>
        </w:tc>
      </w:tr>
    </w:tbl>
    <w:p w14:paraId="545E0F38">
      <w:pPr>
        <w:jc w:val="both"/>
        <w:rPr>
          <w:color w:val="000000"/>
          <w:sz w:val="28"/>
          <w:szCs w:val="28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C4E8E"/>
    <w:multiLevelType w:val="multilevel"/>
    <w:tmpl w:val="059C4E8E"/>
    <w:lvl w:ilvl="0" w:tentative="0">
      <w:start w:val="1"/>
      <w:numFmt w:val="decimal"/>
      <w:suff w:val="space"/>
      <w:lvlText w:val="%1)"/>
      <w:lvlJc w:val="left"/>
      <w:pPr>
        <w:ind w:left="72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3268758D"/>
    <w:multiLevelType w:val="multilevel"/>
    <w:tmpl w:val="3268758D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 w:ascii="Times New Roman" w:hAnsi="Times New Roman" w:cs="Times New Roman"/>
        <w:b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>
    <w:nsid w:val="581E2AB3"/>
    <w:multiLevelType w:val="multilevel"/>
    <w:tmpl w:val="581E2AB3"/>
    <w:lvl w:ilvl="0" w:tentative="0">
      <w:start w:val="6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A7102AA"/>
    <w:rsid w:val="5AB960E2"/>
    <w:rsid w:val="600523D3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8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3"/>
    <w:semiHidden/>
    <w:unhideWhenUsed/>
    <w:qFormat/>
    <w:uiPriority w:val="99"/>
    <w:pPr>
      <w:spacing w:after="120"/>
      <w:ind w:left="283"/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7">
    <w:name w:val="Table Grid"/>
    <w:basedOn w:val="10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9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0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1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2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3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4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7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apple-converted-space"/>
    <w:basedOn w:val="9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1">
    <w:name w:val="Гипертекстовая ссылка"/>
    <w:basedOn w:val="9"/>
    <w:qFormat/>
    <w:uiPriority w:val="99"/>
    <w:rPr>
      <w:color w:val="106BBE"/>
    </w:rPr>
  </w:style>
  <w:style w:type="paragraph" w:customStyle="1" w:styleId="32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ConsPlusNormal"/>
    <w:link w:val="34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4">
    <w:name w:val="ConsPlusNormal Знак"/>
    <w:link w:val="33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5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7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8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2024-06-27T07:07:56Z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420252750D0346B08302D35BD0CB6380_13</vt:lpwstr>
  </property>
</Properties>
</file>