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19</w:t>
      </w:r>
      <w:r>
        <w:rPr>
          <w:rFonts w:ascii="Times New Roman CYR" w:hAnsi="Times New Roman CYR" w:cs="Times New Roman CYR"/>
          <w:sz w:val="20"/>
          <w:szCs w:val="20"/>
        </w:rPr>
        <w:t>.06.2023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21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line="240" w:lineRule="auto"/>
        <w:jc w:val="center"/>
        <w:rPr>
          <w:rStyle w:val="34"/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Style w:val="34"/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ТОРБЕЕВСКОГО  ГОРОДСКОГО ПОСЕЛЕНИЯ </w:t>
      </w:r>
    </w:p>
    <w:p>
      <w:pPr>
        <w:spacing w:line="240" w:lineRule="auto"/>
        <w:jc w:val="center"/>
        <w:rPr>
          <w:rStyle w:val="34"/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Style w:val="34"/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ТОРБЕЕВСКОГО МУНИЦИПАЛЬНОГО РАЙОНА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34"/>
          <w:rFonts w:hint="default" w:ascii="Times New Roman" w:hAnsi="Times New Roman" w:cs="Times New Roman"/>
          <w:b/>
          <w:color w:val="000000"/>
          <w:sz w:val="28"/>
          <w:szCs w:val="28"/>
        </w:rPr>
        <w:t>РЕСПУБЛИКИ МОРДОВИЯ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Пят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надцатая сессия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(седьмого созыва)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 </w:t>
      </w:r>
      <w:r>
        <w:rPr>
          <w:rFonts w:hint="default" w:ascii="Times New Roman" w:hAnsi="Times New Roman" w:cs="Times New Roman"/>
          <w:sz w:val="28"/>
          <w:szCs w:val="28"/>
        </w:rPr>
        <w:t xml:space="preserve"> июня 2023г.   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54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рп Торбеево</w:t>
      </w:r>
    </w:p>
    <w:p>
      <w:pPr>
        <w:tabs>
          <w:tab w:val="left" w:pos="900"/>
          <w:tab w:val="left" w:pos="1080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регистрации Устава территориального общественного самоуправления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«Жукулуг» деревни Жукулуг Торбеевского городского поселения Торбеевского муниципального района Республики Мордовия</w:t>
      </w:r>
    </w:p>
    <w:p>
      <w:pPr>
        <w:tabs>
          <w:tab w:val="left" w:pos="900"/>
          <w:tab w:val="left" w:pos="1080"/>
        </w:tabs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color w:val="000000"/>
          <w:spacing w:val="3"/>
          <w:sz w:val="28"/>
          <w:szCs w:val="28"/>
          <w:lang w:val="ru-RU"/>
        </w:rPr>
        <w:t>Р</w:t>
      </w:r>
      <w:r>
        <w:rPr>
          <w:rFonts w:hint="default" w:ascii="Times New Roman" w:hAnsi="Times New Roman" w:eastAsia="Andale Sans UI" w:cs="Times New Roman"/>
          <w:b w:val="0"/>
          <w:bCs/>
          <w:color w:val="000000"/>
          <w:sz w:val="28"/>
          <w:szCs w:val="26"/>
        </w:rPr>
        <w:t xml:space="preserve">уководствуясь Федеральным законом от 06.10.2003 г. №131-ФЗ «Об общих принципах организации местного самоуправления в Российской Федерации», решением Совета депутатов Торбеевского городского поселения  от 27 декабря 2017г. № 30  "Об утверждении Положения о территориальном общественном самоуправлении в Торбеевском городском поселении Торбеевского муниципального района Республики Мордовия", </w:t>
      </w:r>
      <w:r>
        <w:rPr>
          <w:rFonts w:hint="default" w:ascii="Times New Roman" w:hAnsi="Times New Roman" w:eastAsia="Andale Sans UI" w:cs="Times New Roman"/>
          <w:b w:val="0"/>
          <w:bCs/>
          <w:color w:val="000000"/>
          <w:sz w:val="28"/>
          <w:szCs w:val="26"/>
          <w:lang w:val="ru-RU"/>
        </w:rPr>
        <w:t xml:space="preserve"> </w:t>
      </w:r>
      <w:r>
        <w:rPr>
          <w:rFonts w:hint="default" w:ascii="Times New Roman" w:hAnsi="Times New Roman" w:eastAsia="Andale Sans UI" w:cs="Times New Roman"/>
          <w:b w:val="0"/>
          <w:bCs/>
          <w:color w:val="000000"/>
          <w:sz w:val="28"/>
          <w:szCs w:val="26"/>
        </w:rPr>
        <w:t>решением Совета депутатов Торбеевского городского поселения  от</w:t>
      </w:r>
      <w:r>
        <w:rPr>
          <w:rFonts w:hint="default" w:ascii="Times New Roman" w:hAnsi="Times New Roman" w:eastAsia="Andale Sans UI" w:cs="Times New Roman"/>
          <w:b w:val="0"/>
          <w:bCs/>
          <w:color w:val="000000"/>
          <w:sz w:val="28"/>
          <w:szCs w:val="26"/>
          <w:lang w:val="ru-RU"/>
        </w:rPr>
        <w:t xml:space="preserve"> 19.08.20222 г. № 31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 порядке регистрации Устава территориального общественного самоуправления в Торбеевском городском поселении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Andale Sans UI" w:cs="Times New Roman"/>
          <w:color w:val="000000"/>
          <w:sz w:val="28"/>
          <w:szCs w:val="26"/>
        </w:rPr>
        <w:t xml:space="preserve"> статьей 14 </w:t>
      </w:r>
      <w:r>
        <w:rPr>
          <w:rFonts w:hint="default" w:ascii="Times New Roman" w:hAnsi="Times New Roman" w:eastAsia="Andale Sans UI" w:cs="Times New Roman"/>
          <w:color w:val="000000"/>
          <w:spacing w:val="3"/>
          <w:sz w:val="28"/>
          <w:szCs w:val="26"/>
        </w:rPr>
        <w:t xml:space="preserve">Устава </w:t>
      </w:r>
      <w:r>
        <w:rPr>
          <w:rFonts w:hint="default" w:ascii="Times New Roman" w:hAnsi="Times New Roman" w:eastAsia="Andale Sans UI" w:cs="Times New Roman"/>
          <w:spacing w:val="3"/>
          <w:sz w:val="28"/>
          <w:szCs w:val="26"/>
        </w:rPr>
        <w:t>Торбеевскрого городского поселения Торбеев</w:t>
      </w:r>
      <w:r>
        <w:rPr>
          <w:rFonts w:hint="default" w:ascii="Times New Roman" w:hAnsi="Times New Roman" w:cs="Times New Roman"/>
          <w:sz w:val="28"/>
        </w:rPr>
        <w:t>ского муниципального района Республики Мордовия</w:t>
      </w:r>
      <w:r>
        <w:rPr>
          <w:rFonts w:hint="default" w:ascii="Times New Roman" w:hAnsi="Times New Roman" w:eastAsia="Andale Sans UI" w:cs="Times New Roman"/>
          <w:color w:val="000000"/>
          <w:spacing w:val="3"/>
          <w:sz w:val="28"/>
          <w:szCs w:val="26"/>
        </w:rPr>
        <w:t>,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6"/>
        </w:rPr>
        <w:t>Совет депутатов Торбеевского городского поселения решил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:</w:t>
      </w:r>
    </w:p>
    <w:p>
      <w:pPr>
        <w:tabs>
          <w:tab w:val="left" w:pos="900"/>
          <w:tab w:val="left" w:pos="1080"/>
        </w:tabs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Утвердить Устав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территориального общественного самоуправления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«Жукулуг» деревни Жукулуг Торбеевского городского поселения Торбеевского муниципального района Республики Мордовия согласно приложению.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3"/>
        <w:numPr>
          <w:ilvl w:val="0"/>
          <w:numId w:val="1"/>
        </w:numPr>
        <w:tabs>
          <w:tab w:val="left" w:pos="0"/>
          <w:tab w:val="clear" w:pos="720"/>
        </w:tabs>
        <w:spacing w:line="240" w:lineRule="auto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Выдать свидетельство о регистрации Устава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территориального общественного самоуправления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«Жукулуг» деревни Жукулуг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3"/>
        <w:numPr>
          <w:ilvl w:val="0"/>
          <w:numId w:val="1"/>
        </w:numPr>
        <w:tabs>
          <w:tab w:val="left" w:pos="0"/>
          <w:tab w:val="clear" w:pos="720"/>
        </w:tabs>
        <w:spacing w:line="240" w:lineRule="auto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сведения о регистрации Устава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территориального общественного самоуправления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«Жукулуг» деревни Жукулуг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3"/>
        <w:spacing w:line="240" w:lineRule="auto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8"/>
          <w:szCs w:val="26"/>
        </w:rPr>
        <w:t xml:space="preserve">Данное решение вступает в силу со дня подписания и подлежит официальному опубликованию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в информационном бюллетене «Торбеевский вестник» и размещению на сайте администрации по адресу: </w:t>
      </w:r>
      <w:r>
        <w:rPr>
          <w:rFonts w:hint="default" w:ascii="Times New Roman" w:hAnsi="Times New Roman" w:cs="Times New Roman"/>
          <w:bCs w:val="0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tabs>
          <w:tab w:val="left" w:pos="900"/>
          <w:tab w:val="left" w:pos="1080"/>
        </w:tabs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900"/>
          <w:tab w:val="left" w:pos="1080"/>
          <w:tab w:val="left" w:pos="636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</w:t>
      </w:r>
    </w:p>
    <w:p>
      <w:pPr>
        <w:tabs>
          <w:tab w:val="left" w:pos="900"/>
          <w:tab w:val="left" w:pos="1080"/>
          <w:tab w:val="left" w:pos="6360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Торбеевского городского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поселения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О.В. Сёмина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240" w:lineRule="auto"/>
        <w:ind w:right="17"/>
        <w:jc w:val="right"/>
        <w:textAlignment w:val="auto"/>
        <w:outlineLvl w:val="0"/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36"/>
          <w:rFonts w:hint="default" w:ascii="Times New Roman" w:hAnsi="Times New Roman" w:cs="Times New Roman"/>
          <w:bCs/>
          <w:sz w:val="28"/>
          <w:szCs w:val="28"/>
        </w:rPr>
        <w:t xml:space="preserve">  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240" w:lineRule="auto"/>
        <w:ind w:right="17"/>
        <w:jc w:val="right"/>
        <w:textAlignment w:val="auto"/>
        <w:outlineLvl w:val="0"/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  <w:t>к решению сессии Совета депутатов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240" w:lineRule="auto"/>
        <w:ind w:right="17"/>
        <w:jc w:val="right"/>
        <w:textAlignment w:val="auto"/>
        <w:outlineLvl w:val="0"/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Торбеевского городского поселения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80" w:line="240" w:lineRule="auto"/>
        <w:ind w:right="17"/>
        <w:jc w:val="right"/>
        <w:textAlignment w:val="auto"/>
        <w:outlineLvl w:val="0"/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19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  <w:t>.0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6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  <w:t>.20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23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</w:rPr>
        <w:t xml:space="preserve"> г №</w:t>
      </w:r>
      <w:r>
        <w:rPr>
          <w:rStyle w:val="36"/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54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Устав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территориального общественного самоуправления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«Жукулуг» деревни Жукулуг Торбеевского городского поселения Торбеевского муниципального района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Республики Мордовия</w:t>
      </w:r>
    </w:p>
    <w:p>
      <w:pPr>
        <w:spacing w:line="360" w:lineRule="auto"/>
        <w:ind w:left="2126" w:firstLine="709"/>
        <w:jc w:val="both"/>
        <w:rPr>
          <w:rFonts w:hint="default" w:ascii="Times New Roman" w:hAnsi="Times New Roman" w:cs="Times New Roman"/>
          <w:sz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</w:rPr>
        <w:t xml:space="preserve">              2023 год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1. Общие положения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1.1. Территориальное общественное самоуправление «Жукулуг»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Торбеевского городского поселения Торбеевского муниципального района Республики Мордовия и в соответствии с решением главы администрации. 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>  </w:t>
      </w:r>
      <w:r>
        <w:rPr>
          <w:rFonts w:hint="default" w:ascii="Times New Roman" w:hAnsi="Times New Roman" w:cs="Times New Roman"/>
          <w:sz w:val="28"/>
          <w:szCs w:val="28"/>
        </w:rPr>
        <w:t>Сокращенное наименование: ТОС «Жукулуг».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 1.3. ТОС создано по инициативе жителей, проживающих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территории населенного пункта «деревни Жукулуг», является частью территории муниципального образования «Торбеевское городское поселение», входящего в состав территории Торбеевского муниципального района Республики Мордовия».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1.4. Место нахождения ТОС: 431030, Республика Мордовия, Торбеевский район, деревня Жукулуг, д. 1. По данному адресу располагается председатель ТОС.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 1.5. </w:t>
      </w:r>
      <w:r>
        <w:rPr>
          <w:rFonts w:hint="default" w:ascii="Times New Roman" w:hAnsi="Times New Roman" w:cs="Times New Roman"/>
          <w:sz w:val="28"/>
          <w:szCs w:val="28"/>
        </w:rPr>
        <w:t>Правовую основу ТОС составляют Конституция Российской Федерации, федеральное законодательство, законы Республики Мордовия, Устав Торбеевского городского поселения Торбеевского муниципального района Республики Мордовия, Положение об организации и осуществлении территориального общественного самоуправления в Торбеевском городском поселении Торбеевского муниципального района Республики Мордовия, иные нормативные правовые акты органов местного самоуправления, а также настоящий Устав.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1.6. ТОС считается учрежденным с момента регистрации настоящего Устава администрацией Торбеевского городского поселения Торбеевского муниципального района Республики Мордовия. </w:t>
      </w:r>
    </w:p>
    <w:p>
      <w:pPr>
        <w:ind w:firstLine="720"/>
        <w:jc w:val="both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1.7.ТОС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>
      <w:pPr>
        <w:jc w:val="both"/>
        <w:rPr>
          <w:rFonts w:hint="default" w:ascii="Times New Roman" w:hAnsi="Times New Roman" w:cs="Times New Roman"/>
          <w:sz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 xml:space="preserve">2. </w:t>
      </w: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>Цели, задачи, формы и основные направления деятельности территориального общественного самоуправления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2.1. </w:t>
      </w:r>
      <w:r>
        <w:rPr>
          <w:rFonts w:hint="default" w:ascii="Times New Roman" w:hAnsi="Times New Roman" w:cs="Times New Roman"/>
          <w:sz w:val="28"/>
          <w:szCs w:val="28"/>
        </w:rPr>
        <w:t>ТОС создается с целью: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привлечения жителей к решению вопросов жизнедеятельности территории населенного пункта;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2.2. </w:t>
      </w:r>
      <w:r>
        <w:rPr>
          <w:rFonts w:hint="default" w:ascii="Times New Roman" w:hAnsi="Times New Roman" w:cs="Times New Roman"/>
          <w:sz w:val="28"/>
          <w:szCs w:val="28"/>
        </w:rPr>
        <w:t>Для достижения целей ТОС призвано решать следующие задачи: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защита прав и интересов жителей территории населенного пункта;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2.3. </w:t>
      </w: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 xml:space="preserve">  </w:t>
      </w:r>
      <w:r>
        <w:rPr>
          <w:rFonts w:hint="default" w:ascii="Times New Roman" w:hAnsi="Times New Roman" w:cs="Times New Roman"/>
          <w:sz w:val="28"/>
          <w:szCs w:val="28"/>
        </w:rPr>
        <w:t>Основные направления деятельности ТОС: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защита прав и законных интересов жителей в органах государственной власти Республики Мордовия и органах местного самоуправления;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2) участие в контроле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содействие правоохранительными органами в поддержании общественного порядка;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содействие в проведении мероприятий санитарного, эпидеомилогического, экологического и пожарного контроля и безопасности;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9) контроль за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10) содействие жителям в выполнении правил эксплуатации жилого фонда, участие в мероприятиях по уборке территории;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11) информирование населения о решения органов государственной власти Республики Мордовия и органов местного самоуправления, принятых по предложению или при участии ТОС;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</w:rPr>
        <w:t> 2.4.</w:t>
      </w: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24"/>
          <w:rFonts w:hint="default" w:ascii="Times New Roman" w:hAnsi="Times New Roman" w:cs="Times New Roman"/>
          <w:b/>
          <w:bCs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ТОС на территории населенного пункта осуществляется в следующих формах: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проведение собраний жителей территории населенного пункта;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работа органов ТОС территории населенного пункта.</w:t>
      </w:r>
    </w:p>
    <w:p>
      <w:pPr>
        <w:jc w:val="both"/>
        <w:rPr>
          <w:rFonts w:hint="default" w:ascii="Times New Roman" w:hAnsi="Times New Roman" w:cs="Times New Roman"/>
          <w:sz w:val="28"/>
        </w:rPr>
      </w:pPr>
    </w:p>
    <w:p>
      <w:pPr>
        <w:jc w:val="center"/>
        <w:rPr>
          <w:rStyle w:val="9"/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 xml:space="preserve">3. </w:t>
      </w: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>Порядок проведения собраний, их полномочия,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</w:rPr>
      </w:pP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 xml:space="preserve"> порядок принятия решений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3.1. </w:t>
      </w:r>
      <w:r>
        <w:rPr>
          <w:rStyle w:val="24"/>
          <w:rFonts w:hint="default" w:ascii="Times New Roman" w:hAnsi="Times New Roman" w:cs="Times New Roman"/>
          <w:sz w:val="28"/>
          <w:szCs w:val="28"/>
        </w:rPr>
        <w:t xml:space="preserve">Собрание </w:t>
      </w:r>
      <w:r>
        <w:rPr>
          <w:rFonts w:hint="default" w:ascii="Times New Roman" w:hAnsi="Times New Roman" w:cs="Times New Roman"/>
          <w:sz w:val="28"/>
          <w:szCs w:val="28"/>
        </w:rPr>
        <w:t>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Собрание жителей проводится не реже одного раза в год.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 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Собрание жителей, </w:t>
      </w:r>
      <w:r>
        <w:rPr>
          <w:rFonts w:hint="default" w:ascii="Times New Roman" w:hAnsi="Times New Roman" w:cs="Times New Roman"/>
          <w:sz w:val="28"/>
        </w:rPr>
        <w:t>созванные инициативной группой</w:t>
      </w:r>
      <w:r>
        <w:rPr>
          <w:rFonts w:hint="default" w:ascii="Times New Roman" w:hAnsi="Times New Roman" w:cs="Times New Roman"/>
          <w:sz w:val="28"/>
          <w:szCs w:val="28"/>
        </w:rPr>
        <w:t xml:space="preserve">, проводится не позднее 30 дней после письменного обращения инициативной группы в исполнительный орган ТОС. 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 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center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  <w:t>Или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center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pStyle w:val="2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</w:rPr>
        <w:t>3.2.</w:t>
      </w:r>
      <w:r>
        <w:rPr>
          <w:rStyle w:val="24"/>
          <w:rFonts w:hint="default" w:ascii="Times New Roman" w:hAnsi="Times New Roman" w:cs="Times New Roman"/>
          <w:b/>
          <w:bCs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К исключительным полномочиям собрания жителей территории населенного пункта ТОС, относятся: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установление структуры органов ТОС;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избрание руководящих органов ТОС;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определение основных направлений деятельности ТОС;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утверждение сметы доходов и расходов ТОС и отчета о ее исполнении;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ТОС;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реорганизация и ликвидация ТОС.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> </w:t>
      </w:r>
      <w:r>
        <w:rPr>
          <w:rStyle w:val="9"/>
          <w:rFonts w:hint="default" w:ascii="Times New Roman" w:hAnsi="Times New Roman" w:cs="Times New Roman"/>
          <w:b w:val="0"/>
          <w:bCs/>
          <w:sz w:val="28"/>
          <w:szCs w:val="28"/>
        </w:rPr>
        <w:t>3.4.</w:t>
      </w:r>
      <w:r>
        <w:rPr>
          <w:rStyle w:val="24"/>
          <w:rFonts w:hint="default" w:ascii="Times New Roman" w:hAnsi="Times New Roman" w:cs="Times New Roman"/>
          <w:b/>
          <w:bCs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Решения собраний принимаются открытым голосованием, простым большинством голосов присутствующих жителей (делегатов) и подлежит официальному обнародованию. Решения по вопросам исключительной компетенции принимаются 2/3 голосов присутствующих.</w:t>
      </w:r>
    </w:p>
    <w:p>
      <w:pPr>
        <w:jc w:val="both"/>
        <w:rPr>
          <w:rFonts w:hint="default" w:ascii="Times New Roman" w:hAnsi="Times New Roman" w:cs="Times New Roman"/>
          <w:sz w:val="28"/>
        </w:rPr>
      </w:pPr>
    </w:p>
    <w:p>
      <w:pPr>
        <w:shd w:val="clear" w:color="auto" w:fill="FFFFFF"/>
        <w:ind w:left="108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ind w:left="108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Порядок формирования, прекращения полномочий, права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 обязанности, срок полномочий органов территориального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общественного самоуправления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 Для 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Комитет состоит не менее из 5 человек, в число которых входят председатель, его заместитель и секретарь.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Комитет избирается открытым голосованием на срок пять лет, избранными считаются жители населенного пункта, получившие 2/3 голосов присутствующих на собрании (конференции) жителей.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Комитет подотчетен собранию, отчитывается о своей работе перед жителями не реже одного раза в год.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 Председатель Комитета, избирается непосредственно на собрании жителями, из состава Комитета, со сроком полномочий пять лет.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 улиц.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4.5. Заседания Комитета проводятся по мере необходимости, но не реже двух раз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4.6. Комитет представляет интересы жителей, обеспечивает исполнение решений, принятых жителями на собрании.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</w:rPr>
        <w:t xml:space="preserve">4.7. </w:t>
      </w: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Во исполнение возложенных на Комитет ТОС задач, председатель Комитета ТОС: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1) представляет без доверенности территориальное общественное самоуправление в отношениях с органами местного самоуправления, организациями и гражданами;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2) организует деятельность Комитет ТОС;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3) организует подготовку и проведение собраний граждан, осуществляет контроль за реализацией принятых на них решений;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4) созывает и ведет заседания Комитета ТОС;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5) информирует администрацию Торбеевского городского поселения, Совет народных депутатов Торбеевского городского поселения о деятельности ТОС, о положении дел на подведомственной территории;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6) обеспечивает организацию выборов членов Комитета ТОС взамен выбывших;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7) выдает доверенности, подписывает решения, протоколы заседаний и прочие документы ТОС;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8) решает иные вопросы, порученные ему собранием граждан, администрацией Торбеевского городского поселения в установленном порядке.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Члены Комитета ТОС могут исполнять свои полномочия на постоянной (непостоянной) основе.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4.9. Полномочия председателя и членов Комитета ТОС прекращаются в случаях: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1) личного заявления о прекращении полномочий;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2) выбытия на постоянное место жительства за пределы соответствующей территории;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3) смерти;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4) решения общего собрания;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5) вступления в силу приговора суда в отношении члена, председателя Комитета ТОС;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eastAsia="TimesNewRoman,Bold" w:cs="Times New Roman"/>
          <w:bCs/>
          <w:sz w:val="28"/>
          <w:szCs w:val="28"/>
        </w:rPr>
      </w:pPr>
      <w:r>
        <w:rPr>
          <w:rFonts w:hint="default" w:ascii="Times New Roman" w:hAnsi="Times New Roman" w:eastAsia="TimesNewRoman,Bold" w:cs="Times New Roman"/>
          <w:bCs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>
      <w:pPr>
        <w:pStyle w:val="3"/>
        <w:ind w:firstLine="708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5. Контроль за финансово-хозяйственной деятельностью ТОС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осуществления контроля и проверки финансово-хозяйственной деятельности Комитета собрание жителей избирает контрольно-ревизионный орган ТОС - контрольно-ревизионную комиссию (далее -комиссия).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Комиссия избирается на 5 лет в количестве 3 человек, в состав которой не могут быть избраны члены Комитета.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Комиссия из своего состава избирает председателя.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Комиссия проводит плановые ревизии финансово-хозяйственной деятельности Комитета не реже одного раза в год.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Решением собрания жителей на комиссию могут быть возложены функции по контролю за выполнением устава ТОС.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Комиссия представляет собранию заключение по годовому отчету Комитета и годовой отчет о своей деятельности.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Комиссия при необходимости имеет право созвать внеочередную конференцию жителей.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center"/>
        <w:rPr>
          <w:rStyle w:val="9"/>
          <w:rFonts w:hint="default" w:ascii="Times New Roman" w:hAnsi="Times New Roman" w:cs="Times New Roman"/>
          <w:bCs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>6. Внесение изменений и дополнений в устав ТОС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Изменения и дополнения в устав ТОС вносятся по решению собрания, принятому 2/3 присутствующих делегатов и подлежит государственной регистрации в том же порядке и в те сроки, что и государственная регистрация ТОС.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bCs/>
          <w:sz w:val="28"/>
          <w:szCs w:val="28"/>
        </w:rPr>
        <w:t xml:space="preserve">7. </w:t>
      </w:r>
      <w:r>
        <w:rPr>
          <w:rFonts w:hint="default" w:ascii="Times New Roman" w:hAnsi="Times New Roman" w:cs="Times New Roman"/>
          <w:b/>
          <w:sz w:val="28"/>
          <w:szCs w:val="28"/>
        </w:rPr>
        <w:t>Прекращение деятельности ТОС</w:t>
      </w:r>
    </w:p>
    <w:p>
      <w:pPr>
        <w:pStyle w:val="12"/>
        <w:shd w:val="clear" w:color="auto" w:fill="FFFFFF"/>
        <w:spacing w:before="0" w:beforeAutospacing="0" w:after="0" w:afterAutospacing="0"/>
        <w:ind w:firstLine="60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7.1.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7.2.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Торбеевского городского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>7.3. Решение о прекращении деятельности ТОС направляется главе Торбеевского городского поселения и в Совет народных депутатов Торбеевского городского поселения.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ndale Sans UI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666C2B42"/>
    <w:rsid w:val="7CA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3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uiPriority w:val="99"/>
    <w:pPr>
      <w:spacing w:after="120"/>
    </w:p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Indent"/>
    <w:basedOn w:val="1"/>
    <w:link w:val="18"/>
    <w:semiHidden/>
    <w:unhideWhenUsed/>
    <w:qFormat/>
    <w:uiPriority w:val="99"/>
    <w:pPr>
      <w:spacing w:after="120"/>
      <w:ind w:left="283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4">
    <w:name w:val="Основной текст Знак"/>
    <w:basedOn w:val="6"/>
    <w:link w:val="3"/>
    <w:semiHidden/>
    <w:uiPriority w:val="99"/>
    <w:rPr>
      <w:rFonts w:eastAsiaTheme="minorEastAsia"/>
      <w:lang w:eastAsia="ru-RU"/>
    </w:rPr>
  </w:style>
  <w:style w:type="character" w:customStyle="1" w:styleId="15">
    <w:name w:val="Текст выноски Знак"/>
    <w:basedOn w:val="6"/>
    <w:link w:val="10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6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7">
    <w:name w:val="Заголовок 5 Знак"/>
    <w:basedOn w:val="6"/>
    <w:link w:val="5"/>
    <w:semiHidden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8">
    <w:name w:val="Основной текст с отступом Знак"/>
    <w:basedOn w:val="6"/>
    <w:link w:val="11"/>
    <w:semiHidden/>
    <w:qFormat/>
    <w:uiPriority w:val="99"/>
    <w:rPr>
      <w:rFonts w:eastAsiaTheme="minorEastAsia"/>
      <w:lang w:eastAsia="ru-RU"/>
    </w:rPr>
  </w:style>
  <w:style w:type="paragraph" w:customStyle="1" w:styleId="19">
    <w:name w:val="printj"/>
    <w:basedOn w:val="1"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2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apple-converted-space"/>
    <w:basedOn w:val="6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6">
    <w:name w:val="Гипертекстовая ссылка"/>
    <w:basedOn w:val="6"/>
    <w:uiPriority w:val="99"/>
    <w:rPr>
      <w:color w:val="106BBE"/>
    </w:rPr>
  </w:style>
  <w:style w:type="paragraph" w:customStyle="1" w:styleId="27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ConsPlusNormal"/>
    <w:link w:val="29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ConsPlusNormal Знак"/>
    <w:link w:val="28"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0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3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34">
    <w:name w:val="Основной текст Знак1"/>
    <w:uiPriority w:val="99"/>
    <w:rPr>
      <w:rFonts w:ascii="Arial" w:hAnsi="Arial" w:cs="Arial"/>
      <w:spacing w:val="-2"/>
      <w:sz w:val="26"/>
      <w:szCs w:val="26"/>
      <w:shd w:val="clear" w:color="auto" w:fill="FFFFFF"/>
    </w:rPr>
  </w:style>
  <w:style w:type="paragraph" w:customStyle="1" w:styleId="35">
    <w:name w:val="Style5"/>
    <w:basedOn w:val="1"/>
    <w:uiPriority w:val="99"/>
    <w:pPr>
      <w:widowControl w:val="0"/>
      <w:suppressAutoHyphens w:val="0"/>
      <w:autoSpaceDE w:val="0"/>
      <w:autoSpaceDN w:val="0"/>
      <w:adjustRightInd w:val="0"/>
      <w:spacing w:line="379" w:lineRule="exact"/>
      <w:jc w:val="both"/>
    </w:pPr>
    <w:rPr>
      <w:sz w:val="24"/>
      <w:szCs w:val="24"/>
      <w:lang w:eastAsia="ru-RU"/>
    </w:rPr>
  </w:style>
  <w:style w:type="character" w:customStyle="1" w:styleId="36">
    <w:name w:val="Font Style17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2023-06-19T10:51:27Z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9F6879F641D54CAA827DE6130BA4491C</vt:lpwstr>
  </property>
</Properties>
</file>