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30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07.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25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501C170">
      <w:pPr>
        <w:spacing w:after="0"/>
        <w:ind w:firstLine="851"/>
        <w:rPr>
          <w:b/>
          <w:bCs/>
          <w:sz w:val="28"/>
          <w:szCs w:val="28"/>
        </w:rPr>
      </w:pPr>
    </w:p>
    <w:p w14:paraId="227076A5">
      <w:pPr>
        <w:keepNext w:val="0"/>
        <w:keepLines w:val="0"/>
        <w:tabs>
          <w:tab w:val="left" w:pos="0"/>
        </w:tabs>
        <w:kinsoku/>
        <w:overflowPunct/>
        <w:topLinePunct w:val="0"/>
        <w:autoSpaceDN/>
        <w:bidi w:val="0"/>
        <w:adjustRightInd/>
        <w:spacing w:after="0"/>
        <w:jc w:val="both"/>
        <w:textAlignment w:val="auto"/>
        <w:rPr>
          <w:rFonts w:hint="default" w:ascii="Times New Roman" w:hAnsi="Times New Roman" w:cs="Times New Roman"/>
        </w:rPr>
      </w:pPr>
      <w:r>
        <w:rPr>
          <w:sz w:val="28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>ТОРБЕЕВСКОГО ГОРОДСКОГО ПОСЕЛЕНИЯ</w:t>
      </w:r>
    </w:p>
    <w:p w14:paraId="1CDCF529">
      <w:pPr>
        <w:keepNext w:val="0"/>
        <w:keepLines w:val="0"/>
        <w:kinsoku/>
        <w:overflowPunct/>
        <w:topLinePunct w:val="0"/>
        <w:autoSpaceDN/>
        <w:bidi w:val="0"/>
        <w:adjustRightIn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14:paraId="07BD893E">
      <w:pPr>
        <w:pStyle w:val="36"/>
        <w:keepNext w:val="0"/>
        <w:keepLines w:val="0"/>
        <w:kinsoku/>
        <w:overflowPunct/>
        <w:topLinePunct w:val="0"/>
        <w:autoSpaceDN/>
        <w:bidi w:val="0"/>
        <w:adjustRightIn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РЕСПУБЛИКИ МОРДОВИЯ</w:t>
      </w:r>
    </w:p>
    <w:p w14:paraId="00705474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52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655C6BA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52" w:lineRule="auto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75607D5">
      <w:pPr>
        <w:keepNext w:val="0"/>
        <w:keepLines w:val="0"/>
        <w:kinsoku/>
        <w:overflowPunct/>
        <w:topLinePunct w:val="0"/>
        <w:autoSpaceDN/>
        <w:bidi w:val="0"/>
        <w:adjustRightInd/>
        <w:snapToGrid w:val="0"/>
        <w:spacing w:after="0" w:line="252" w:lineRule="auto"/>
        <w:jc w:val="center"/>
        <w:textAlignment w:val="auto"/>
        <w:rPr>
          <w:rFonts w:hint="default" w:ascii="Times New Roman" w:hAnsi="Times New Roman" w:cs="Times New Roman"/>
          <w:b/>
          <w:bCs/>
        </w:rPr>
      </w:pPr>
    </w:p>
    <w:p w14:paraId="5CE31C62">
      <w:pPr>
        <w:keepNext w:val="0"/>
        <w:keepLines w:val="0"/>
        <w:kinsoku/>
        <w:overflowPunct/>
        <w:topLinePunct w:val="0"/>
        <w:autoSpaceDN/>
        <w:bidi w:val="0"/>
        <w:adjustRightInd/>
        <w:snapToGrid w:val="0"/>
        <w:spacing w:after="0" w:line="252" w:lineRule="auto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29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июля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2024 г.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b/>
          <w:bCs/>
          <w:sz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            </w:t>
      </w:r>
      <w:r>
        <w:rPr>
          <w:rFonts w:hint="default" w:ascii="Times New Roman" w:hAnsi="Times New Roman" w:cs="Times New Roman"/>
          <w:b/>
          <w:bCs/>
          <w:sz w:val="28"/>
        </w:rPr>
        <w:t xml:space="preserve">                               № </w:t>
      </w: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251 </w:t>
      </w:r>
    </w:p>
    <w:p w14:paraId="565C0404">
      <w:pPr>
        <w:keepNext w:val="0"/>
        <w:keepLines w:val="0"/>
        <w:tabs>
          <w:tab w:val="left" w:pos="0"/>
        </w:tabs>
        <w:kinsoku/>
        <w:overflowPunct/>
        <w:topLinePunct w:val="0"/>
        <w:autoSpaceDN/>
        <w:bidi w:val="0"/>
        <w:adjustRightIn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рп. Торбеево</w:t>
      </w:r>
    </w:p>
    <w:p w14:paraId="4B701BFB">
      <w:pPr>
        <w:keepNext w:val="0"/>
        <w:keepLines w:val="0"/>
        <w:tabs>
          <w:tab w:val="left" w:pos="0"/>
        </w:tabs>
        <w:kinsoku/>
        <w:overflowPunct/>
        <w:topLinePunct w:val="0"/>
        <w:autoSpaceDN/>
        <w:bidi w:val="0"/>
        <w:adjustRightInd/>
        <w:spacing w:after="0"/>
        <w:jc w:val="center"/>
        <w:textAlignment w:val="auto"/>
        <w:rPr>
          <w:rFonts w:hint="default" w:ascii="Times New Roman" w:hAnsi="Times New Roman" w:cs="Times New Roman"/>
          <w:sz w:val="28"/>
        </w:rPr>
      </w:pPr>
    </w:p>
    <w:p w14:paraId="28BBB6A5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Style w:val="38"/>
          <w:rFonts w:hint="default" w:ascii="Times New Roman" w:hAnsi="Times New Roman" w:cs="Times New Roman"/>
          <w:sz w:val="28"/>
          <w:szCs w:val="28"/>
        </w:rPr>
        <w:t xml:space="preserve">Порядка </w:t>
      </w:r>
    </w:p>
    <w:p w14:paraId="6D169047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Style w:val="38"/>
          <w:rFonts w:hint="default" w:ascii="Times New Roman" w:hAnsi="Times New Roman" w:cs="Times New Roman"/>
          <w:sz w:val="28"/>
          <w:szCs w:val="28"/>
        </w:rPr>
        <w:t xml:space="preserve">принятия решения о подготовке и реализации бюджетных </w:t>
      </w:r>
    </w:p>
    <w:p w14:paraId="4D3698E7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jc w:val="center"/>
        <w:textAlignment w:val="auto"/>
        <w:rPr>
          <w:rStyle w:val="38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38"/>
          <w:rFonts w:hint="default" w:ascii="Times New Roman" w:hAnsi="Times New Roman" w:cs="Times New Roman"/>
          <w:sz w:val="28"/>
          <w:szCs w:val="28"/>
        </w:rPr>
        <w:t>инвестиций в объекты муниципальной собственности</w:t>
      </w:r>
      <w:r>
        <w:rPr>
          <w:rStyle w:val="38"/>
          <w:rFonts w:hint="default" w:ascii="Times New Roman" w:hAnsi="Times New Roman" w:cs="Times New Roman"/>
          <w:sz w:val="28"/>
          <w:szCs w:val="28"/>
          <w:lang w:val="ru-RU"/>
        </w:rPr>
        <w:t xml:space="preserve"> Торбеевского городского поселения Торбеевского муниципального района </w:t>
      </w:r>
    </w:p>
    <w:p w14:paraId="691B154B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jc w:val="center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Style w:val="38"/>
          <w:rFonts w:hint="default" w:ascii="Times New Roman" w:hAnsi="Times New Roman" w:cs="Times New Roman"/>
          <w:sz w:val="28"/>
          <w:szCs w:val="28"/>
          <w:lang w:val="ru-RU"/>
        </w:rPr>
        <w:t>Республики Мордовия</w:t>
      </w:r>
    </w:p>
    <w:p w14:paraId="6D60CBFA">
      <w:pPr>
        <w:keepNext w:val="0"/>
        <w:keepLines w:val="0"/>
        <w:widowControl/>
        <w:kinsoku/>
        <w:overflowPunct/>
        <w:topLinePunct w:val="0"/>
        <w:autoSpaceDN/>
        <w:bidi w:val="0"/>
        <w:adjustRightInd/>
        <w:spacing w:after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8E2574A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52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 xml:space="preserve">   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В соответствии с пунктом 2 статьи 79 Бюджетного кодекса Российской Федерации</w:t>
      </w:r>
      <w:r>
        <w:rPr>
          <w:rFonts w:hint="default" w:ascii="Times New Roman" w:hAnsi="Times New Roman" w:cs="Times New Roman"/>
          <w:sz w:val="28"/>
        </w:rPr>
        <w:t>, Администрация Торбеевского муниципального района Республики Мордовия</w:t>
      </w:r>
    </w:p>
    <w:p w14:paraId="34FF1C94">
      <w:pPr>
        <w:keepNext w:val="0"/>
        <w:keepLines w:val="0"/>
        <w:widowControl/>
        <w:kinsoku/>
        <w:overflowPunct/>
        <w:topLinePunct w:val="0"/>
        <w:autoSpaceDN/>
        <w:bidi w:val="0"/>
        <w:adjustRightIn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ПОСТАНОВЛЯЕТ: </w:t>
      </w:r>
    </w:p>
    <w:p w14:paraId="477053CF">
      <w:pPr>
        <w:keepNext w:val="0"/>
        <w:keepLines w:val="0"/>
        <w:widowControl/>
        <w:kinsoku/>
        <w:overflowPunct/>
        <w:topLinePunct w:val="0"/>
        <w:autoSpaceDN/>
        <w:bidi w:val="0"/>
        <w:adjustRightInd/>
        <w:spacing w:after="0"/>
        <w:jc w:val="center"/>
        <w:textAlignment w:val="auto"/>
        <w:rPr>
          <w:rFonts w:hint="default" w:ascii="Times New Roman" w:hAnsi="Times New Roman" w:cs="Times New Roman"/>
        </w:rPr>
      </w:pPr>
    </w:p>
    <w:p w14:paraId="3B74232A">
      <w:pPr>
        <w:keepNext w:val="0"/>
        <w:keepLines w:val="0"/>
        <w:kinsoku/>
        <w:overflowPunct/>
        <w:topLinePunct w:val="0"/>
        <w:autoSpaceDN/>
        <w:bidi w:val="0"/>
        <w:adjustRightInd/>
        <w:spacing w:after="0"/>
        <w:ind w:left="0" w:right="0" w:firstLine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Утвердить прилагаемый </w:t>
      </w:r>
      <w:r>
        <w:rPr>
          <w:rStyle w:val="38"/>
          <w:rFonts w:hint="default" w:ascii="Times New Roman" w:hAnsi="Times New Roman" w:cs="Times New Roman"/>
          <w:b w:val="0"/>
          <w:bCs w:val="0"/>
          <w:sz w:val="28"/>
          <w:szCs w:val="28"/>
        </w:rPr>
        <w:t>Порядок принятия решения о подготовке и реализации бюджетных инвестиций в объекты муниципальной собственности</w:t>
      </w:r>
      <w:r>
        <w:rPr>
          <w:rStyle w:val="38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Style w:val="38"/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 </w:t>
      </w:r>
    </w:p>
    <w:p w14:paraId="6E8B6806">
      <w:pPr>
        <w:keepNext w:val="0"/>
        <w:keepLines w:val="0"/>
        <w:shd w:val="clear" w:color="auto" w:fill="FFFFFF"/>
        <w:kinsoku/>
        <w:overflowPunct/>
        <w:topLinePunct w:val="0"/>
        <w:autoSpaceDN/>
        <w:bidi w:val="0"/>
        <w:adjustRightInd/>
        <w:spacing w:after="0" w:line="276" w:lineRule="auto"/>
        <w:ind w:firstLine="420" w:firstLineChars="15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 момента об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народо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вания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посредством опубликования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информационном бюллетене «Торбеевский  Вестник»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 распространяет свое действие на правоотношения, возникшие с 1 января 2024 года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подлежит размещению на официальном сайте органов местного самоуправления Торбеевского муниципального района в сети "Интернет"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7246B54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76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</w:p>
    <w:p w14:paraId="04480653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76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4C74BB61">
      <w:pPr>
        <w:keepNext w:val="0"/>
        <w:keepLines w:val="0"/>
        <w:kinsoku/>
        <w:overflowPunct/>
        <w:topLinePunct w:val="0"/>
        <w:autoSpaceDN/>
        <w:bidi w:val="0"/>
        <w:adjustRightInd/>
        <w:spacing w:after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 xml:space="preserve">Глава администрации </w:t>
      </w:r>
    </w:p>
    <w:p w14:paraId="2F35DCCE">
      <w:pPr>
        <w:keepNext w:val="0"/>
        <w:keepLines w:val="0"/>
        <w:kinsoku/>
        <w:overflowPunct/>
        <w:topLinePunct w:val="0"/>
        <w:autoSpaceDN/>
        <w:bidi w:val="0"/>
        <w:adjustRightInd/>
        <w:spacing w:after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 xml:space="preserve">Торбеевского городского поселения </w:t>
      </w:r>
    </w:p>
    <w:p w14:paraId="58FD5226">
      <w:pPr>
        <w:keepNext w:val="0"/>
        <w:keepLines w:val="0"/>
        <w:kinsoku/>
        <w:overflowPunct/>
        <w:topLinePunct w:val="0"/>
        <w:autoSpaceDN/>
        <w:bidi w:val="0"/>
        <w:adjustRightInd/>
        <w:spacing w:after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0"/>
          <w:lang w:val="ru-RU" w:eastAsia="zh-CN" w:bidi="ar-SA"/>
        </w:rPr>
      </w:pPr>
      <w:r>
        <w:rPr>
          <w:rFonts w:hint="default" w:ascii="Times New Roman" w:hAnsi="Times New Roman" w:cs="Times New Roman"/>
          <w:sz w:val="28"/>
        </w:rPr>
        <w:t xml:space="preserve">Торбеевского муниципального района  </w:t>
      </w:r>
      <w:r>
        <w:rPr>
          <w:rFonts w:hint="default" w:ascii="Times New Roman" w:hAnsi="Times New Roman" w:cs="Times New Roman"/>
          <w:sz w:val="28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8"/>
        </w:rPr>
        <w:t xml:space="preserve">                               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0"/>
          <w:lang w:val="ru-RU" w:eastAsia="zh-CN" w:bidi="ar-SA"/>
        </w:rPr>
        <w:t>А.Н.Балашов</w:t>
      </w:r>
    </w:p>
    <w:p w14:paraId="6F96BD77">
      <w:pPr>
        <w:keepNext w:val="0"/>
        <w:keepLines w:val="0"/>
        <w:kinsoku/>
        <w:overflowPunct/>
        <w:topLinePunct w:val="0"/>
        <w:autoSpaceDN/>
        <w:bidi w:val="0"/>
        <w:adjustRightInd/>
        <w:spacing w:after="0"/>
        <w:jc w:val="right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0"/>
          <w:lang w:val="ru-RU" w:eastAsia="zh-CN" w:bidi="ar-SA"/>
        </w:rPr>
      </w:pPr>
    </w:p>
    <w:p w14:paraId="2F324558">
      <w:pPr>
        <w:keepNext w:val="0"/>
        <w:keepLines w:val="0"/>
        <w:kinsoku/>
        <w:overflowPunct/>
        <w:topLinePunct w:val="0"/>
        <w:autoSpaceDN/>
        <w:bidi w:val="0"/>
        <w:adjustRightInd/>
        <w:spacing w:after="0"/>
        <w:jc w:val="right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Приложение</w:t>
      </w:r>
    </w:p>
    <w:p w14:paraId="6B862848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ind w:left="4248" w:right="0" w:firstLine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 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>Постановлени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ю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администрации                            </w:t>
      </w:r>
      <w:r>
        <w:rPr>
          <w:rStyle w:val="41"/>
          <w:rFonts w:hint="default" w:ascii="Times New Roman" w:hAnsi="Times New Roman" w:eastAsia="Times New Roman" w:cs="Times New Roman"/>
          <w:b w:val="0"/>
          <w:bCs w:val="0"/>
          <w:color w:val="26282F"/>
          <w:sz w:val="28"/>
          <w:szCs w:val="28"/>
          <w:lang w:eastAsia="ru-RU"/>
        </w:rPr>
        <w:t>Трорбеевского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городского поселения</w:t>
      </w:r>
    </w:p>
    <w:p w14:paraId="2D064587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jc w:val="right"/>
        <w:textAlignment w:val="auto"/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41"/>
          <w:rFonts w:hint="default" w:ascii="Times New Roman" w:hAnsi="Times New Roman" w:eastAsia="Times New Roman" w:cs="Times New Roman"/>
          <w:b w:val="0"/>
          <w:bCs w:val="0"/>
          <w:color w:val="26282F"/>
          <w:sz w:val="28"/>
          <w:szCs w:val="28"/>
          <w:lang w:eastAsia="ru-RU"/>
        </w:rPr>
        <w:t>Торбеевского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</w:p>
    <w:p w14:paraId="4329A1C4">
      <w:pPr>
        <w:pStyle w:val="37"/>
        <w:keepNext w:val="0"/>
        <w:keepLines w:val="0"/>
        <w:widowControl/>
        <w:kinsoku/>
        <w:wordWrap w:val="0"/>
        <w:overflowPunct/>
        <w:topLinePunct w:val="0"/>
        <w:autoSpaceDN/>
        <w:bidi w:val="0"/>
        <w:adjustRightInd/>
        <w:spacing w:before="0" w:after="0"/>
        <w:jc w:val="right"/>
        <w:textAlignment w:val="auto"/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Республики Мордовия</w:t>
      </w:r>
    </w:p>
    <w:p w14:paraId="73E73AA7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>от  «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29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июля 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2024г. № 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251</w:t>
      </w:r>
      <w:r>
        <w:rPr>
          <w:rStyle w:val="41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14:paraId="73385096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jc w:val="right"/>
        <w:textAlignment w:val="auto"/>
        <w:rPr>
          <w:rFonts w:hint="default" w:ascii="Times New Roman" w:hAnsi="Times New Roman" w:cs="Times New Roman"/>
        </w:rPr>
      </w:pPr>
    </w:p>
    <w:p w14:paraId="4CAA5037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jc w:val="right"/>
        <w:textAlignment w:val="auto"/>
        <w:rPr>
          <w:rFonts w:hint="default" w:ascii="Times New Roman" w:hAnsi="Times New Roman" w:cs="Times New Roman"/>
        </w:rPr>
      </w:pPr>
    </w:p>
    <w:p w14:paraId="64803632">
      <w:pPr>
        <w:pStyle w:val="37"/>
        <w:keepNext w:val="0"/>
        <w:keepLines w:val="0"/>
        <w:widowControl/>
        <w:kinsoku/>
        <w:overflowPunct/>
        <w:topLinePunct w:val="0"/>
        <w:autoSpaceDN/>
        <w:bidi w:val="0"/>
        <w:adjustRightInd/>
        <w:spacing w:before="0" w:after="0"/>
        <w:jc w:val="right"/>
        <w:textAlignment w:val="auto"/>
        <w:rPr>
          <w:rFonts w:hint="default" w:ascii="Times New Roman" w:hAnsi="Times New Roman" w:cs="Times New Roman"/>
        </w:rPr>
      </w:pPr>
    </w:p>
    <w:p w14:paraId="395C4493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Порядок</w:t>
      </w:r>
    </w:p>
    <w:p w14:paraId="4D01D131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принятия решения о подготовке и реализации бюджетных инвестиций в объекты муниципальной собственности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38"/>
          <w:rFonts w:hint="default" w:ascii="Times New Roman" w:hAnsi="Times New Roman" w:cs="Times New Roman"/>
          <w:b/>
          <w:bCs/>
          <w:sz w:val="28"/>
          <w:szCs w:val="28"/>
          <w:lang w:val="ru-RU"/>
        </w:rPr>
        <w:t>Торбеевского городского поселения Торбеевского муниципального района Республики Мордовия</w:t>
      </w:r>
    </w:p>
    <w:p w14:paraId="3DE38BC1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45E7C2CA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Основные положения</w:t>
      </w:r>
    </w:p>
    <w:p w14:paraId="1EDCDBA5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1. Настоящий Порядок устанавливает процедуру принятия решения о подготовке и реализации бюджетных инвестиций за счет средств местного бюджета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Республики Мордовия (далее - инвестиции)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(далее соответственно - объекты капитального строительства, объекты недвижимого имущества), в форме капитальных вложений в основные средства, находящиеся (которые будут находиться) в муниципальной собственности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Республики Мордовия </w:t>
      </w:r>
      <w:r>
        <w:rPr>
          <w:rFonts w:hint="default" w:ascii="Times New Roman" w:hAnsi="Times New Roman" w:cs="Times New Roman"/>
          <w:sz w:val="28"/>
          <w:szCs w:val="28"/>
        </w:rPr>
        <w:t>(далее - решение).</w:t>
      </w:r>
    </w:p>
    <w:p w14:paraId="79AE607E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2. Не допускается при исполнении бюджета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Республики Мордовия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предоставление инвестиций на строительство, реконструкцию объекта капитального строительства или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14:paraId="154BB2FF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Принятие решения о предоставлении инвестиций на строительство, реконструкцию капитального строительства или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14:paraId="640E66F8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3. Отбор объектов капитального строительства, в строительство, реконструкцию которых необходимо осуществлять инвестиции, а также объектов недвижимого имущества, на приобретение которых необходимо осуществлять инвестиции, производится в срок до 1 июня текущего года с целью включения бюджетных ассигнований на предоставление бюджетных инвестиций в объекты капитального строительства в проект решения о бюджете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Республики Мордовия  на очередной финансовый год и плановый период с учетом: </w:t>
      </w:r>
    </w:p>
    <w:p w14:paraId="06F03478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приоритетов и целей развития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Республики Мордовия исходя из прогнозов социально-экономического развития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Республики Мордовия, муниципальных программ и генерального плана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14:paraId="188334E8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поручений Главы администрации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14:paraId="75D17B68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при наличии положительного заключения по результатам проверок инвестиционных проектов на предмет эффективности использования средств муниципального образования, проводимых в порядке, установленном муниципальным правовым актом, направляемых на капитальные вложения;</w:t>
      </w:r>
    </w:p>
    <w:p w14:paraId="7572F89F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оценки влияния создания объекта капитального строительства на комплексное развитие территории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14:paraId="6DE0968C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F1ECDC9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 Подготовка проекта решения</w:t>
      </w:r>
    </w:p>
    <w:p w14:paraId="05C21B1E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4. Проект решения подготавливается главным распорядителем средств местного бюджета, ответственным за реализацию мероприятия муниципальной программы, в рамках которого планируется осуществлять инвестиции в целях строительства, реконструкции или приобретения объекта недвижимого имущества, либо главным распорядителем средств местного бюджета в пределах полномочий, определенных в установленной форме ведения.</w:t>
      </w:r>
    </w:p>
    <w:p w14:paraId="6B837CD3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5. В проект решения может быть включено несколько объектов капитального строительства и (или) объектов недвижимого имущества.</w:t>
      </w:r>
    </w:p>
    <w:p w14:paraId="4FAC7983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Проект решения должен содержать следующую информацию в отношении каждого объекта капитального строительства либо объекта недвижимого имущества:</w:t>
      </w:r>
    </w:p>
    <w:p w14:paraId="36F77243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на дату подготовки проекта решения утвержденной проектной документации) либо наименование объекта недвижимого имущества согласно паспорту инвестиционного проекта в отношении объекта недвижимого имущества (далее - инвестиционный проект);</w:t>
      </w:r>
    </w:p>
    <w:p w14:paraId="13FB57C7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наименование муниципальной программы, в которую включено строительство объекта капитального строительства (приобретение объекта недвижимого имущества);</w:t>
      </w:r>
    </w:p>
    <w:p w14:paraId="3D7DA31D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направление инвестирования (строительство, реконструкция, приобретение);</w:t>
      </w:r>
    </w:p>
    <w:p w14:paraId="70DAE276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наименования главного распорядителя и муниципального заказчика;</w:t>
      </w:r>
    </w:p>
    <w:p w14:paraId="5AA659B9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наименование застройщика (заказчика);</w:t>
      </w:r>
    </w:p>
    <w:p w14:paraId="1BFDA33F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14:paraId="1452EF55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срок ввода в эксплуатацию (приобретения) объекта;</w:t>
      </w:r>
    </w:p>
    <w:p w14:paraId="2A33BF2A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стоимости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документации, и проведение инженерных изысканий, выполняемых для подготовки такой проектной документации;</w:t>
      </w:r>
    </w:p>
    <w:p w14:paraId="6E41F237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документации, и проведение инженерных изысканий, выполняемых для подготовки такой проектной документации;</w:t>
      </w:r>
    </w:p>
    <w:p w14:paraId="10E9C138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документации;</w:t>
      </w:r>
    </w:p>
    <w:p w14:paraId="2EB4287C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14:paraId="49E8F9D3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6. В случае необходимости корректировки проектной документации в проекте решения могут быть предусмотрены средства бюджета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Республики Мордовия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14:paraId="129877DF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7. Главный распорядитель подготавливает проект решения с пояснительной запиской, финансово-экономическим обоснованием и расчетом объема эксплуатационных расходов, необходимых для содержания объекта капитального строительства или объекта недвижимого имущества после ввода его в эксплуатацию (приобретения).</w:t>
      </w:r>
    </w:p>
    <w:p w14:paraId="7E5AC08E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8.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Решение подготавливается в форме проекта постановления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14:paraId="699F7031">
      <w:pPr>
        <w:keepNext w:val="0"/>
        <w:keepLines w:val="0"/>
        <w:kinsoku/>
        <w:overflowPunct/>
        <w:topLinePunct w:val="0"/>
        <w:autoSpaceDN/>
        <w:bidi w:val="0"/>
        <w:adjustRightIn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9. Внесение изменений в решение осуществляется с соблюдением процедур и сроков, установленных настоящим Порядком для его принятия.</w:t>
      </w:r>
    </w:p>
    <w:p w14:paraId="2C2F55F3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33D23">
      <w:pPr>
        <w:spacing w:before="0" w:after="0" w:line="240" w:lineRule="auto"/>
        <w:jc w:val="center"/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ECC13C5"/>
    <w:rsid w:val="1F9468D6"/>
    <w:rsid w:val="21A46B06"/>
    <w:rsid w:val="24E964CE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67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qFormat/>
    <w:uiPriority w:val="67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FR1"/>
    <w:uiPriority w:val="3"/>
    <w:pPr>
      <w:widowControl w:val="0"/>
      <w:suppressAutoHyphens/>
      <w:autoSpaceDE w:val="0"/>
      <w:bidi w:val="0"/>
      <w:spacing w:before="880" w:after="0" w:line="252" w:lineRule="auto"/>
      <w:ind w:left="720" w:right="0" w:firstLine="0"/>
      <w:jc w:val="right"/>
    </w:pPr>
    <w:rPr>
      <w:rFonts w:ascii="Arial" w:hAnsi="Arial" w:eastAsia="Times New Roman" w:cs="Arial"/>
      <w:b/>
      <w:bCs/>
      <w:color w:val="auto"/>
      <w:sz w:val="28"/>
      <w:szCs w:val="28"/>
      <w:lang w:val="ru-RU" w:eastAsia="zh-CN" w:bidi="ar-SA"/>
    </w:rPr>
  </w:style>
  <w:style w:type="paragraph" w:customStyle="1" w:styleId="37">
    <w:name w:val="Style9"/>
    <w:basedOn w:val="1"/>
    <w:qFormat/>
    <w:uiPriority w:val="7"/>
    <w:pPr>
      <w:widowControl w:val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8">
    <w:name w:val="Font Style41"/>
    <w:uiPriority w:val="6"/>
    <w:rPr>
      <w:rFonts w:ascii="Times New Roman" w:hAnsi="Times New Roman" w:cs="Times New Roman"/>
      <w:b/>
      <w:bCs/>
      <w:sz w:val="26"/>
      <w:szCs w:val="26"/>
    </w:rPr>
  </w:style>
  <w:style w:type="paragraph" w:customStyle="1" w:styleId="39">
    <w:name w:val="Style13"/>
    <w:basedOn w:val="1"/>
    <w:uiPriority w:val="7"/>
    <w:pPr>
      <w:widowControl w:val="0"/>
      <w:spacing w:before="0" w:after="0" w:line="320" w:lineRule="exact"/>
      <w:ind w:left="0" w:right="0" w:firstLine="151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0">
    <w:name w:val="Font Style34"/>
    <w:uiPriority w:val="6"/>
    <w:rPr>
      <w:rFonts w:ascii="Times New Roman" w:hAnsi="Times New Roman" w:cs="Times New Roman"/>
      <w:sz w:val="26"/>
      <w:szCs w:val="26"/>
    </w:rPr>
  </w:style>
  <w:style w:type="character" w:customStyle="1" w:styleId="41">
    <w:name w:val="Цветовое выделение"/>
    <w:uiPriority w:val="67"/>
    <w:rPr>
      <w:b/>
      <w:bCs/>
      <w:color w:val="26282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2024-07-31T06:34:57Z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3C6CE90E9CDE492A819B27B9DFF2F024_13</vt:lpwstr>
  </property>
</Properties>
</file>