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CYR" w:hAnsi="Times New Roman CYR" w:cs="Times New Roman CYR"/>
          <w:sz w:val="16"/>
          <w:szCs w:val="16"/>
        </w:rPr>
      </w:pPr>
      <w:r>
        <w:rPr>
          <w:rFonts w:ascii="Times New Roman CYR" w:hAnsi="Times New Roman CYR" w:cs="Times New Roman CYR"/>
          <w:sz w:val="16"/>
          <w:szCs w:val="16"/>
        </w:rPr>
        <w:t>Средства массовой информации свободны</w:t>
      </w:r>
    </w:p>
    <w:p>
      <w:pPr>
        <w:keepNext/>
        <w:widowControl w:val="0"/>
        <w:tabs>
          <w:tab w:val="left" w:pos="0"/>
        </w:tabs>
        <w:autoSpaceDE w:val="0"/>
        <w:autoSpaceDN w:val="0"/>
        <w:adjustRightInd w:val="0"/>
        <w:spacing w:after="0"/>
        <w:jc w:val="center"/>
        <w:rPr>
          <w:rFonts w:ascii="MS Reference Sans Serif" w:hAnsi="MS Reference Sans Serif" w:cs="MS Reference Sans Serif"/>
          <w:i/>
          <w:iCs/>
          <w:sz w:val="96"/>
          <w:szCs w:val="96"/>
        </w:rPr>
      </w:pPr>
      <w:r>
        <w:rPr>
          <w:rFonts w:ascii="MS Reference Sans Serif" w:hAnsi="MS Reference Sans Serif" w:cs="MS Reference Sans Serif"/>
          <w:i/>
          <w:iCs/>
          <w:sz w:val="96"/>
          <w:szCs w:val="96"/>
        </w:rPr>
        <w:t>Торбеевский</w:t>
      </w:r>
    </w:p>
    <w:p>
      <w:pPr>
        <w:keepNext/>
        <w:widowControl w:val="0"/>
        <w:tabs>
          <w:tab w:val="left" w:pos="0"/>
        </w:tabs>
        <w:autoSpaceDE w:val="0"/>
        <w:autoSpaceDN w:val="0"/>
        <w:adjustRightInd w:val="0"/>
        <w:spacing w:after="0"/>
        <w:jc w:val="center"/>
        <w:rPr>
          <w:rFonts w:ascii="Times New Roman CYR" w:hAnsi="Times New Roman CYR" w:cs="Times New Roman CYR"/>
          <w:sz w:val="16"/>
          <w:szCs w:val="16"/>
        </w:rPr>
      </w:pPr>
      <w:r>
        <w:rPr>
          <w:rFonts w:ascii="MS Reference Sans Serif" w:hAnsi="MS Reference Sans Serif" w:cs="MS Reference Sans Serif"/>
          <w:i/>
          <w:iCs/>
          <w:sz w:val="96"/>
          <w:szCs w:val="96"/>
        </w:rPr>
        <w:t>вестник</w:t>
      </w:r>
    </w:p>
    <w:p>
      <w:pPr>
        <w:widowControl w:val="0"/>
        <w:autoSpaceDE w:val="0"/>
        <w:autoSpaceDN w:val="0"/>
        <w:adjustRightInd w:val="0"/>
        <w:spacing w:after="0"/>
        <w:jc w:val="right"/>
        <w:rPr>
          <w:rFonts w:ascii="Times New Roman CYR" w:hAnsi="Times New Roman CYR" w:cs="Times New Roman CYR"/>
          <w:sz w:val="20"/>
          <w:szCs w:val="20"/>
        </w:rPr>
      </w:pPr>
    </w:p>
    <w:p>
      <w:pPr>
        <w:widowControl w:val="0"/>
        <w:autoSpaceDE w:val="0"/>
        <w:autoSpaceDN w:val="0"/>
        <w:adjustRightInd w:val="0"/>
        <w:spacing w:after="0"/>
        <w:jc w:val="right"/>
        <w:rPr>
          <w:rFonts w:ascii="Times New Roman CYR" w:hAnsi="Times New Roman CYR" w:cs="Times New Roman CYR"/>
          <w:sz w:val="20"/>
          <w:szCs w:val="20"/>
        </w:rPr>
      </w:pPr>
      <w:r>
        <w:rPr>
          <w:rFonts w:hint="default" w:ascii="Times New Roman CYR" w:hAnsi="Times New Roman CYR" w:cs="Times New Roman CYR"/>
          <w:sz w:val="20"/>
          <w:szCs w:val="20"/>
          <w:lang w:val="ru-RU"/>
        </w:rPr>
        <w:t>19</w:t>
      </w:r>
      <w:r>
        <w:rPr>
          <w:rFonts w:ascii="Times New Roman CYR" w:hAnsi="Times New Roman CYR" w:cs="Times New Roman CYR"/>
          <w:sz w:val="20"/>
          <w:szCs w:val="20"/>
        </w:rPr>
        <w:t>.0</w:t>
      </w:r>
      <w:r>
        <w:rPr>
          <w:rFonts w:hint="default" w:ascii="Times New Roman CYR" w:hAnsi="Times New Roman CYR" w:cs="Times New Roman CYR"/>
          <w:sz w:val="20"/>
          <w:szCs w:val="20"/>
          <w:lang w:val="ru-RU"/>
        </w:rPr>
        <w:t>9</w:t>
      </w:r>
      <w:r>
        <w:rPr>
          <w:rFonts w:ascii="Times New Roman CYR" w:hAnsi="Times New Roman CYR" w:cs="Times New Roman CYR"/>
          <w:sz w:val="20"/>
          <w:szCs w:val="20"/>
        </w:rPr>
        <w:t>.2023</w:t>
      </w:r>
    </w:p>
    <w:p>
      <w:pPr>
        <w:widowControl w:val="0"/>
        <w:autoSpaceDE w:val="0"/>
        <w:autoSpaceDN w:val="0"/>
        <w:adjustRightInd w:val="0"/>
        <w:spacing w:after="0"/>
        <w:jc w:val="right"/>
        <w:rPr>
          <w:rFonts w:hint="default" w:ascii="Times New Roman CYR" w:hAnsi="Times New Roman CYR" w:cs="Times New Roman CYR"/>
          <w:sz w:val="20"/>
          <w:szCs w:val="20"/>
          <w:lang w:val="ru-RU"/>
        </w:rPr>
      </w:pPr>
      <w:r>
        <w:rPr>
          <w:rFonts w:ascii="Times New Roman CYR" w:hAnsi="Times New Roman CYR" w:cs="Times New Roman CYR"/>
          <w:b/>
          <w:bCs/>
          <w:i/>
          <w:iCs/>
          <w:color w:val="FF0000"/>
          <w:sz w:val="20"/>
          <w:szCs w:val="20"/>
        </w:rPr>
        <w:t xml:space="preserve">№ </w:t>
      </w:r>
      <w:r>
        <w:rPr>
          <w:rFonts w:hint="default" w:ascii="Times New Roman CYR" w:hAnsi="Times New Roman CYR" w:cs="Times New Roman CYR"/>
          <w:b/>
          <w:bCs/>
          <w:i/>
          <w:iCs/>
          <w:color w:val="FF0000"/>
          <w:sz w:val="20"/>
          <w:szCs w:val="20"/>
          <w:lang w:val="ru-RU"/>
        </w:rPr>
        <w:t>31</w:t>
      </w:r>
    </w:p>
    <w:p>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 xml:space="preserve">Газета выходит </w:t>
      </w:r>
    </w:p>
    <w:p>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с ноября  2005г.</w:t>
      </w:r>
    </w:p>
    <w:p>
      <w:pPr>
        <w:widowControl w:val="0"/>
        <w:autoSpaceDE w:val="0"/>
        <w:autoSpaceDN w:val="0"/>
        <w:adjustRightInd w:val="0"/>
        <w:spacing w:after="0" w:line="240" w:lineRule="auto"/>
        <w:jc w:val="center"/>
        <w:rPr>
          <w:rFonts w:ascii="Times New Roman CYR" w:hAnsi="Times New Roman CYR" w:cs="Times New Roman CYR"/>
          <w:i/>
          <w:iCs/>
          <w:sz w:val="18"/>
          <w:szCs w:val="18"/>
        </w:rPr>
      </w:pPr>
      <w:r>
        <w:rPr>
          <w:rFonts w:ascii="Times New Roman CYR" w:hAnsi="Times New Roman CYR" w:cs="Times New Roman CYR"/>
          <w:i/>
          <w:iCs/>
          <w:sz w:val="18"/>
          <w:szCs w:val="18"/>
        </w:rPr>
        <w:t>Учредители: местное самоуправление рп Торбеево.</w:t>
      </w:r>
    </w:p>
    <w:p>
      <w:pPr>
        <w:jc w:val="right"/>
        <w:rPr>
          <w:b/>
          <w:bCs/>
        </w:rPr>
      </w:pPr>
    </w:p>
    <w:p>
      <w:pPr>
        <w:jc w:val="center"/>
        <w:rPr>
          <w:rFonts w:hint="default" w:ascii="Times New Roman" w:hAnsi="Times New Roman" w:cs="Times New Roman"/>
          <w:sz w:val="28"/>
          <w:szCs w:val="28"/>
        </w:rPr>
      </w:pPr>
      <w:r>
        <w:rPr>
          <w:rFonts w:hint="default" w:ascii="Times New Roman" w:hAnsi="Times New Roman" w:cs="Times New Roman"/>
          <w:b/>
          <w:bCs/>
          <w:sz w:val="28"/>
          <w:szCs w:val="28"/>
        </w:rPr>
        <w:t>АДМИНИСТРАЦИЯ ТОРБЕЕВСКОГО ГОРОДСКОГО ПОСЕЛЕНИЯ</w:t>
      </w:r>
    </w:p>
    <w:p>
      <w:pPr>
        <w:jc w:val="center"/>
        <w:rPr>
          <w:rFonts w:hint="default" w:ascii="Times New Roman" w:hAnsi="Times New Roman" w:cs="Times New Roman"/>
          <w:sz w:val="28"/>
          <w:szCs w:val="28"/>
        </w:rPr>
      </w:pPr>
      <w:r>
        <w:rPr>
          <w:rFonts w:hint="default" w:ascii="Times New Roman" w:hAnsi="Times New Roman" w:cs="Times New Roman"/>
          <w:b/>
          <w:bCs/>
          <w:sz w:val="28"/>
          <w:szCs w:val="28"/>
        </w:rPr>
        <w:t xml:space="preserve">ТОРБЕЕВСКОГО МУНИЦИПАЛЬНОГО РАЙОНА </w:t>
      </w:r>
    </w:p>
    <w:p>
      <w:pPr>
        <w:jc w:val="center"/>
        <w:rPr>
          <w:rFonts w:hint="default" w:ascii="Times New Roman" w:hAnsi="Times New Roman" w:cs="Times New Roman"/>
          <w:sz w:val="28"/>
          <w:szCs w:val="28"/>
        </w:rPr>
      </w:pPr>
      <w:r>
        <w:rPr>
          <w:rFonts w:hint="default" w:ascii="Times New Roman" w:hAnsi="Times New Roman" w:cs="Times New Roman"/>
          <w:b/>
          <w:bCs/>
          <w:sz w:val="28"/>
          <w:szCs w:val="28"/>
        </w:rPr>
        <w:t>РЕСПУБЛИКИ МОРДОВИЯ</w:t>
      </w:r>
    </w:p>
    <w:p>
      <w:pPr>
        <w:jc w:val="center"/>
        <w:rPr>
          <w:rFonts w:hint="default" w:ascii="Times New Roman" w:hAnsi="Times New Roman" w:cs="Times New Roman"/>
          <w:sz w:val="28"/>
          <w:szCs w:val="28"/>
        </w:rPr>
      </w:pPr>
      <w:r>
        <w:rPr>
          <w:rFonts w:hint="default" w:ascii="Times New Roman" w:hAnsi="Times New Roman" w:cs="Times New Roman"/>
          <w:sz w:val="28"/>
          <w:szCs w:val="28"/>
        </w:rPr>
        <w:t>ПОСТАНОВЛЕНИЕ</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19</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сентября </w:t>
      </w:r>
      <w:r>
        <w:rPr>
          <w:rFonts w:hint="default" w:ascii="Times New Roman" w:hAnsi="Times New Roman" w:cs="Times New Roman"/>
          <w:sz w:val="28"/>
          <w:szCs w:val="28"/>
        </w:rPr>
        <w:t xml:space="preserve">2023г.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 № </w:t>
      </w:r>
      <w:r>
        <w:rPr>
          <w:rFonts w:hint="default" w:ascii="Times New Roman" w:hAnsi="Times New Roman" w:cs="Times New Roman"/>
          <w:sz w:val="28"/>
          <w:szCs w:val="28"/>
          <w:lang w:val="ru-RU"/>
        </w:rPr>
        <w:t>298</w:t>
      </w:r>
    </w:p>
    <w:p>
      <w:pPr>
        <w:jc w:val="center"/>
        <w:rPr>
          <w:rFonts w:hint="default" w:ascii="Times New Roman" w:hAnsi="Times New Roman" w:cs="Times New Roman"/>
          <w:sz w:val="28"/>
          <w:szCs w:val="28"/>
        </w:rPr>
      </w:pPr>
      <w:r>
        <w:rPr>
          <w:rFonts w:hint="default" w:ascii="Times New Roman" w:hAnsi="Times New Roman" w:cs="Times New Roman"/>
          <w:sz w:val="28"/>
          <w:szCs w:val="28"/>
        </w:rPr>
        <w:t>рп Торбеево</w:t>
      </w:r>
    </w:p>
    <w:p>
      <w:pPr>
        <w:shd w:val="clear" w:color="auto" w:fill="FFFFFF"/>
        <w:spacing w:line="252" w:lineRule="auto"/>
        <w:jc w:val="center"/>
        <w:rPr>
          <w:rFonts w:hint="default" w:ascii="Times New Roman" w:hAnsi="Times New Roman" w:cs="Times New Roman"/>
          <w:sz w:val="28"/>
          <w:szCs w:val="28"/>
        </w:rPr>
      </w:pPr>
      <w:r>
        <w:rPr>
          <w:rFonts w:hint="default" w:ascii="Times New Roman" w:hAnsi="Times New Roman" w:cs="Times New Roman"/>
          <w:sz w:val="28"/>
          <w:szCs w:val="28"/>
        </w:rPr>
        <w:t xml:space="preserve">О внесении изменений в Постановление Администрации Торбеевского городского поселения Торбеевского муниципального района от </w:t>
      </w:r>
      <w:r>
        <w:rPr>
          <w:rFonts w:hint="default" w:ascii="Times New Roman" w:hAnsi="Times New Roman" w:cs="Times New Roman"/>
          <w:sz w:val="28"/>
          <w:szCs w:val="28"/>
          <w:lang w:val="ru-RU"/>
        </w:rPr>
        <w:t xml:space="preserve">13 </w:t>
      </w:r>
      <w:r>
        <w:rPr>
          <w:rFonts w:hint="default" w:ascii="Times New Roman" w:hAnsi="Times New Roman" w:cs="Times New Roman"/>
          <w:sz w:val="28"/>
          <w:szCs w:val="28"/>
        </w:rPr>
        <w:t xml:space="preserve"> декабря 2021 г. № </w:t>
      </w:r>
      <w:r>
        <w:rPr>
          <w:rFonts w:hint="default" w:ascii="Times New Roman" w:hAnsi="Times New Roman" w:cs="Times New Roman"/>
          <w:sz w:val="28"/>
          <w:szCs w:val="28"/>
          <w:lang w:val="ru-RU"/>
        </w:rPr>
        <w:t>525</w:t>
      </w:r>
      <w:r>
        <w:rPr>
          <w:rFonts w:hint="default" w:ascii="Times New Roman" w:hAnsi="Times New Roman" w:cs="Times New Roman"/>
          <w:sz w:val="28"/>
          <w:szCs w:val="28"/>
        </w:rPr>
        <w:t xml:space="preserve"> «Об утверждении перечня главных администраторов доходов бюджета Торбеевского городского поселения Торбеевского муниципального района Республики Мордовия»</w:t>
      </w:r>
    </w:p>
    <w:p>
      <w:pPr>
        <w:shd w:val="clear" w:color="auto" w:fill="FFFFFF"/>
        <w:spacing w:line="252" w:lineRule="auto"/>
        <w:jc w:val="center"/>
        <w:rPr>
          <w:rFonts w:hint="default" w:ascii="Times New Roman" w:hAnsi="Times New Roman" w:cs="Times New Roman"/>
          <w:sz w:val="28"/>
          <w:szCs w:val="28"/>
        </w:rPr>
      </w:pPr>
    </w:p>
    <w:p>
      <w:pPr>
        <w:pStyle w:val="2"/>
        <w:tabs>
          <w:tab w:val="left" w:pos="585"/>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        В соответствии со статьей 160.2 Бюджетного кодекса Российской Федерации,</w:t>
      </w:r>
      <w:r>
        <w:rPr>
          <w:rFonts w:hint="default" w:ascii="Times New Roman" w:hAnsi="Times New Roman" w:cs="Times New Roman"/>
          <w:b/>
          <w:color w:val="000000"/>
          <w:sz w:val="28"/>
          <w:szCs w:val="28"/>
          <w:shd w:val="clear" w:color="auto" w:fill="FFFFFF"/>
        </w:rPr>
        <w:t xml:space="preserve"> </w:t>
      </w:r>
      <w:r>
        <w:rPr>
          <w:rFonts w:hint="default" w:ascii="Times New Roman" w:hAnsi="Times New Roman" w:cs="Times New Roman"/>
          <w:color w:val="000000"/>
          <w:sz w:val="28"/>
          <w:szCs w:val="28"/>
          <w:shd w:val="clear" w:color="auto" w:fill="FFFFFF"/>
        </w:rPr>
        <w:t xml:space="preserve">постановлением Правительства Российской Федерации от 16 сентября 2021 г.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w:t>
      </w:r>
      <w:r>
        <w:rPr>
          <w:rFonts w:hint="default" w:ascii="Times New Roman" w:hAnsi="Times New Roman" w:cs="Times New Roman"/>
          <w:b w:val="0"/>
          <w:bCs w:val="0"/>
          <w:color w:val="000000"/>
          <w:sz w:val="28"/>
          <w:szCs w:val="28"/>
          <w:shd w:val="clear" w:color="auto" w:fill="FFFFFF"/>
        </w:rPr>
        <w:t>ст.</w:t>
      </w:r>
      <w:r>
        <w:rPr>
          <w:rFonts w:hint="default" w:ascii="Times New Roman" w:hAnsi="Times New Roman" w:cs="Times New Roman"/>
          <w:b w:val="0"/>
          <w:bCs w:val="0"/>
          <w:color w:val="000000"/>
          <w:sz w:val="28"/>
          <w:szCs w:val="28"/>
          <w:shd w:val="clear" w:color="auto" w:fill="FFFFFF"/>
          <w:lang w:val="ru-RU"/>
        </w:rPr>
        <w:t xml:space="preserve"> 75</w:t>
      </w:r>
      <w:r>
        <w:rPr>
          <w:rFonts w:hint="default" w:ascii="Times New Roman" w:hAnsi="Times New Roman" w:cs="Times New Roman"/>
          <w:color w:val="000000"/>
          <w:sz w:val="28"/>
          <w:szCs w:val="28"/>
          <w:shd w:val="clear" w:color="auto" w:fill="FFFFFF"/>
        </w:rPr>
        <w:t xml:space="preserve"> Устава Торбеевского городского поселения Торбеевского муниципального района Республики Мордовия, администрация Торбеевского городского поселения Торбеевского муниципального района Республики Мордовия </w:t>
      </w:r>
    </w:p>
    <w:p>
      <w:pPr>
        <w:pStyle w:val="2"/>
        <w:tabs>
          <w:tab w:val="left" w:pos="585"/>
        </w:tabs>
        <w:jc w:val="both"/>
        <w:rPr>
          <w:rFonts w:hint="default" w:ascii="Times New Roman" w:hAnsi="Times New Roman" w:cs="Times New Roman"/>
          <w:sz w:val="28"/>
          <w:szCs w:val="28"/>
        </w:rPr>
      </w:pPr>
    </w:p>
    <w:p>
      <w:pPr>
        <w:pStyle w:val="2"/>
        <w:tabs>
          <w:tab w:val="left" w:pos="585"/>
        </w:tabs>
        <w:jc w:val="center"/>
        <w:rPr>
          <w:rFonts w:hint="default" w:ascii="Times New Roman" w:hAnsi="Times New Roman" w:cs="Times New Roman"/>
          <w:sz w:val="28"/>
          <w:szCs w:val="28"/>
        </w:rPr>
      </w:pPr>
      <w:r>
        <w:rPr>
          <w:rFonts w:hint="default" w:ascii="Times New Roman" w:hAnsi="Times New Roman" w:cs="Times New Roman"/>
          <w:color w:val="000000"/>
          <w:sz w:val="28"/>
          <w:szCs w:val="28"/>
          <w:shd w:val="clear" w:color="auto" w:fill="FFFFFF"/>
        </w:rPr>
        <w:t>ПОСТАНОВЛЯЕТ:</w:t>
      </w:r>
    </w:p>
    <w:p>
      <w:pPr>
        <w:pStyle w:val="3"/>
        <w:tabs>
          <w:tab w:val="left" w:pos="585"/>
          <w:tab w:val="clear" w:pos="1440"/>
        </w:tabs>
        <w:ind w:left="0" w:leftChars="0" w:firstLine="0" w:firstLineChars="0"/>
        <w:jc w:val="both"/>
        <w:rPr>
          <w:rFonts w:hint="default" w:ascii="Times New Roman" w:hAnsi="Times New Roman" w:cs="Times New Roman"/>
          <w:b w:val="0"/>
          <w:bCs w:val="0"/>
          <w:sz w:val="28"/>
          <w:szCs w:val="28"/>
        </w:rPr>
      </w:pPr>
      <w:r>
        <w:rPr>
          <w:rFonts w:hint="default" w:ascii="Times New Roman" w:hAnsi="Times New Roman" w:cs="Times New Roman"/>
          <w:b w:val="0"/>
          <w:bCs w:val="0"/>
          <w:color w:val="000000"/>
          <w:sz w:val="28"/>
          <w:szCs w:val="28"/>
          <w:highlight w:val="white"/>
        </w:rPr>
        <w:t xml:space="preserve">1. Внести изменения в Постановление Администрации Торбеевского городского поселения Торбеевского муниципального района от </w:t>
      </w:r>
      <w:r>
        <w:rPr>
          <w:rFonts w:hint="default" w:ascii="Times New Roman" w:hAnsi="Times New Roman" w:cs="Times New Roman"/>
          <w:b w:val="0"/>
          <w:bCs w:val="0"/>
          <w:color w:val="000000"/>
          <w:sz w:val="28"/>
          <w:szCs w:val="28"/>
          <w:highlight w:val="white"/>
          <w:lang w:val="ru-RU"/>
        </w:rPr>
        <w:t xml:space="preserve">13 </w:t>
      </w:r>
      <w:r>
        <w:rPr>
          <w:rFonts w:hint="default" w:ascii="Times New Roman" w:hAnsi="Times New Roman" w:cs="Times New Roman"/>
          <w:b w:val="0"/>
          <w:bCs w:val="0"/>
          <w:color w:val="000000"/>
          <w:sz w:val="28"/>
          <w:szCs w:val="28"/>
          <w:highlight w:val="white"/>
        </w:rPr>
        <w:t xml:space="preserve"> декабря 2021 г. № </w:t>
      </w:r>
      <w:r>
        <w:rPr>
          <w:rFonts w:hint="default" w:ascii="Times New Roman" w:hAnsi="Times New Roman" w:cs="Times New Roman"/>
          <w:b w:val="0"/>
          <w:bCs w:val="0"/>
          <w:color w:val="000000"/>
          <w:sz w:val="28"/>
          <w:szCs w:val="28"/>
          <w:highlight w:val="white"/>
          <w:lang w:val="ru-RU"/>
        </w:rPr>
        <w:t>525</w:t>
      </w:r>
      <w:r>
        <w:rPr>
          <w:rFonts w:hint="default" w:ascii="Times New Roman" w:hAnsi="Times New Roman" w:cs="Times New Roman"/>
          <w:b w:val="0"/>
          <w:bCs w:val="0"/>
          <w:color w:val="000000"/>
          <w:sz w:val="28"/>
          <w:szCs w:val="28"/>
          <w:highlight w:val="white"/>
        </w:rPr>
        <w:t xml:space="preserve">  «Об утверждении перечня главных администраторов доходов бюджета Торбеевского городского поселения Торбеевского муниципального района Республики Мордовия», дополнив Перечень главных администраторов доходов бюджета Торбеевского городского поселения Торбеевского муниципального района Республики Мордовия строками следующего содержания:</w:t>
      </w:r>
    </w:p>
    <w:tbl>
      <w:tblPr>
        <w:tblStyle w:val="7"/>
        <w:tblW w:w="0" w:type="auto"/>
        <w:tblInd w:w="43" w:type="dxa"/>
        <w:tblLayout w:type="fixed"/>
        <w:tblCellMar>
          <w:top w:w="0" w:type="dxa"/>
          <w:left w:w="108" w:type="dxa"/>
          <w:bottom w:w="0" w:type="dxa"/>
          <w:right w:w="108" w:type="dxa"/>
        </w:tblCellMar>
      </w:tblPr>
      <w:tblGrid>
        <w:gridCol w:w="1149"/>
        <w:gridCol w:w="2835"/>
        <w:gridCol w:w="5991"/>
      </w:tblGrid>
      <w:tr>
        <w:tblPrEx>
          <w:tblCellMar>
            <w:top w:w="0" w:type="dxa"/>
            <w:left w:w="108" w:type="dxa"/>
            <w:bottom w:w="0" w:type="dxa"/>
            <w:right w:w="108" w:type="dxa"/>
          </w:tblCellMar>
        </w:tblPrEx>
        <w:trPr>
          <w:trHeight w:val="282" w:hRule="atLeast"/>
        </w:trPr>
        <w:tc>
          <w:tcPr>
            <w:tcW w:w="3984" w:type="dxa"/>
            <w:gridSpan w:val="2"/>
            <w:tcBorders>
              <w:top w:val="single" w:color="000000" w:sz="4" w:space="0"/>
              <w:left w:val="single" w:color="000000" w:sz="4" w:space="0"/>
              <w:bottom w:val="single" w:color="000000" w:sz="4" w:space="0"/>
            </w:tcBorders>
            <w:noWrap w:val="0"/>
            <w:vAlign w:val="center"/>
          </w:tcPr>
          <w:p>
            <w:pPr>
              <w:suppressAutoHyphens w:val="0"/>
              <w:jc w:val="center"/>
              <w:rPr>
                <w:rFonts w:hint="default" w:ascii="Times New Roman" w:hAnsi="Times New Roman" w:cs="Times New Roman"/>
                <w:sz w:val="24"/>
                <w:szCs w:val="24"/>
              </w:rPr>
            </w:pPr>
            <w:r>
              <w:rPr>
                <w:rFonts w:hint="default" w:ascii="Times New Roman" w:hAnsi="Times New Roman" w:cs="Times New Roman"/>
                <w:color w:val="000000"/>
                <w:sz w:val="24"/>
                <w:szCs w:val="24"/>
                <w:lang w:eastAsia="ru-RU"/>
              </w:rPr>
              <w:t xml:space="preserve">Код  бюджетной классификации </w:t>
            </w:r>
          </w:p>
        </w:tc>
        <w:tc>
          <w:tcPr>
            <w:tcW w:w="5991" w:type="dxa"/>
            <w:vMerge w:val="restart"/>
            <w:tcBorders>
              <w:top w:val="single" w:color="000000" w:sz="4" w:space="0"/>
              <w:left w:val="single" w:color="000000" w:sz="4" w:space="0"/>
              <w:bottom w:val="single" w:color="000000" w:sz="4" w:space="0"/>
              <w:right w:val="single" w:color="000000" w:sz="4" w:space="0"/>
            </w:tcBorders>
            <w:noWrap w:val="0"/>
            <w:vAlign w:val="center"/>
          </w:tcPr>
          <w:p>
            <w:pPr>
              <w:suppressAutoHyphens w:val="0"/>
              <w:jc w:val="center"/>
              <w:rPr>
                <w:rFonts w:hint="default" w:ascii="Times New Roman" w:hAnsi="Times New Roman" w:cs="Times New Roman"/>
                <w:sz w:val="24"/>
                <w:szCs w:val="24"/>
              </w:rPr>
            </w:pPr>
            <w:r>
              <w:rPr>
                <w:rFonts w:hint="default" w:ascii="Times New Roman" w:hAnsi="Times New Roman" w:cs="Times New Roman"/>
                <w:color w:val="000000"/>
                <w:sz w:val="24"/>
                <w:szCs w:val="24"/>
                <w:lang w:eastAsia="ru-RU"/>
              </w:rPr>
              <w:t>Наименование главного администратора доходов</w:t>
            </w:r>
          </w:p>
        </w:tc>
      </w:tr>
      <w:tr>
        <w:tblPrEx>
          <w:tblCellMar>
            <w:top w:w="0" w:type="dxa"/>
            <w:left w:w="108" w:type="dxa"/>
            <w:bottom w:w="0" w:type="dxa"/>
            <w:right w:w="108" w:type="dxa"/>
          </w:tblCellMar>
        </w:tblPrEx>
        <w:trPr>
          <w:trHeight w:val="1124" w:hRule="atLeast"/>
        </w:trPr>
        <w:tc>
          <w:tcPr>
            <w:tcW w:w="1149" w:type="dxa"/>
            <w:tcBorders>
              <w:left w:val="single" w:color="000000" w:sz="4" w:space="0"/>
              <w:bottom w:val="single" w:color="000000" w:sz="4" w:space="0"/>
            </w:tcBorders>
            <w:noWrap w:val="0"/>
            <w:vAlign w:val="center"/>
          </w:tcPr>
          <w:p>
            <w:pPr>
              <w:suppressAutoHyphens w:val="0"/>
              <w:jc w:val="center"/>
              <w:rPr>
                <w:rFonts w:hint="default" w:ascii="Times New Roman" w:hAnsi="Times New Roman" w:cs="Times New Roman"/>
                <w:sz w:val="24"/>
                <w:szCs w:val="24"/>
              </w:rPr>
            </w:pPr>
            <w:r>
              <w:rPr>
                <w:rFonts w:hint="default" w:ascii="Times New Roman" w:hAnsi="Times New Roman" w:cs="Times New Roman"/>
                <w:color w:val="000000"/>
                <w:sz w:val="24"/>
                <w:szCs w:val="24"/>
                <w:lang w:eastAsia="ru-RU"/>
              </w:rPr>
              <w:t>главного администратора доходов</w:t>
            </w:r>
          </w:p>
        </w:tc>
        <w:tc>
          <w:tcPr>
            <w:tcW w:w="2835" w:type="dxa"/>
            <w:tcBorders>
              <w:left w:val="single" w:color="000000" w:sz="4" w:space="0"/>
              <w:bottom w:val="single" w:color="000000" w:sz="4" w:space="0"/>
            </w:tcBorders>
            <w:noWrap w:val="0"/>
            <w:vAlign w:val="center"/>
          </w:tcPr>
          <w:p>
            <w:pPr>
              <w:suppressAutoHyphens w:val="0"/>
              <w:jc w:val="center"/>
              <w:rPr>
                <w:rFonts w:hint="default" w:ascii="Times New Roman" w:hAnsi="Times New Roman" w:cs="Times New Roman"/>
                <w:sz w:val="24"/>
                <w:szCs w:val="24"/>
              </w:rPr>
            </w:pPr>
            <w:r>
              <w:rPr>
                <w:rFonts w:hint="default" w:ascii="Times New Roman" w:hAnsi="Times New Roman" w:cs="Times New Roman"/>
                <w:color w:val="000000"/>
                <w:sz w:val="24"/>
                <w:szCs w:val="24"/>
                <w:lang w:eastAsia="ru-RU"/>
              </w:rPr>
              <w:t>доходов районного   бюджета</w:t>
            </w:r>
          </w:p>
        </w:tc>
        <w:tc>
          <w:tcPr>
            <w:tcW w:w="5991" w:type="dxa"/>
            <w:vMerge w:val="continue"/>
            <w:tcBorders>
              <w:top w:val="single" w:color="000000" w:sz="4" w:space="0"/>
              <w:left w:val="single" w:color="000000" w:sz="4" w:space="0"/>
              <w:bottom w:val="single" w:color="000000" w:sz="4" w:space="0"/>
              <w:right w:val="single" w:color="000000" w:sz="4" w:space="0"/>
            </w:tcBorders>
            <w:noWrap w:val="0"/>
            <w:vAlign w:val="center"/>
          </w:tcPr>
          <w:p>
            <w:pPr>
              <w:suppressAutoHyphens w:val="0"/>
              <w:snapToGrid w:val="0"/>
              <w:rPr>
                <w:rFonts w:hint="default" w:ascii="Times New Roman" w:hAnsi="Times New Roman" w:cs="Times New Roman"/>
                <w:color w:val="000000"/>
                <w:sz w:val="24"/>
                <w:szCs w:val="24"/>
                <w:lang w:eastAsia="ru-RU"/>
              </w:rPr>
            </w:pPr>
          </w:p>
        </w:tc>
      </w:tr>
      <w:tr>
        <w:tblPrEx>
          <w:tblCellMar>
            <w:top w:w="0" w:type="dxa"/>
            <w:left w:w="108" w:type="dxa"/>
            <w:bottom w:w="0" w:type="dxa"/>
            <w:right w:w="108" w:type="dxa"/>
          </w:tblCellMar>
        </w:tblPrEx>
        <w:trPr>
          <w:trHeight w:val="240" w:hRule="atLeast"/>
        </w:trPr>
        <w:tc>
          <w:tcPr>
            <w:tcW w:w="1149" w:type="dxa"/>
            <w:tcBorders>
              <w:left w:val="single" w:color="000000" w:sz="4" w:space="0"/>
              <w:bottom w:val="single" w:color="000000" w:sz="4" w:space="0"/>
            </w:tcBorders>
            <w:noWrap w:val="0"/>
            <w:vAlign w:val="center"/>
          </w:tcPr>
          <w:p>
            <w:pPr>
              <w:suppressAutoHyphens w:val="0"/>
              <w:jc w:val="center"/>
              <w:rPr>
                <w:rFonts w:hint="default" w:ascii="Times New Roman" w:hAnsi="Times New Roman" w:cs="Times New Roman"/>
                <w:sz w:val="24"/>
                <w:szCs w:val="24"/>
              </w:rPr>
            </w:pPr>
            <w:r>
              <w:rPr>
                <w:rFonts w:hint="default" w:ascii="Times New Roman" w:hAnsi="Times New Roman" w:cs="Times New Roman"/>
                <w:color w:val="000000"/>
                <w:sz w:val="24"/>
                <w:szCs w:val="24"/>
                <w:lang w:eastAsia="ru-RU"/>
              </w:rPr>
              <w:t>1</w:t>
            </w:r>
          </w:p>
        </w:tc>
        <w:tc>
          <w:tcPr>
            <w:tcW w:w="2835" w:type="dxa"/>
            <w:tcBorders>
              <w:left w:val="single" w:color="000000" w:sz="4" w:space="0"/>
              <w:bottom w:val="single" w:color="000000" w:sz="4" w:space="0"/>
            </w:tcBorders>
            <w:noWrap w:val="0"/>
            <w:vAlign w:val="center"/>
          </w:tcPr>
          <w:p>
            <w:pPr>
              <w:suppressAutoHyphens w:val="0"/>
              <w:jc w:val="center"/>
              <w:rPr>
                <w:rFonts w:hint="default" w:ascii="Times New Roman" w:hAnsi="Times New Roman" w:cs="Times New Roman"/>
                <w:sz w:val="24"/>
                <w:szCs w:val="24"/>
              </w:rPr>
            </w:pPr>
            <w:r>
              <w:rPr>
                <w:rFonts w:hint="default" w:ascii="Times New Roman" w:hAnsi="Times New Roman" w:cs="Times New Roman"/>
                <w:color w:val="000000"/>
                <w:sz w:val="24"/>
                <w:szCs w:val="24"/>
                <w:lang w:eastAsia="ru-RU"/>
              </w:rPr>
              <w:t>2</w:t>
            </w:r>
          </w:p>
        </w:tc>
        <w:tc>
          <w:tcPr>
            <w:tcW w:w="5991" w:type="dxa"/>
            <w:tcBorders>
              <w:left w:val="single" w:color="000000" w:sz="4" w:space="0"/>
              <w:bottom w:val="single" w:color="000000" w:sz="4" w:space="0"/>
              <w:right w:val="single" w:color="000000" w:sz="4" w:space="0"/>
            </w:tcBorders>
            <w:noWrap w:val="0"/>
            <w:vAlign w:val="bottom"/>
          </w:tcPr>
          <w:p>
            <w:pPr>
              <w:suppressAutoHyphens w:val="0"/>
              <w:jc w:val="center"/>
              <w:rPr>
                <w:rFonts w:hint="default" w:ascii="Times New Roman" w:hAnsi="Times New Roman" w:cs="Times New Roman"/>
                <w:sz w:val="24"/>
                <w:szCs w:val="24"/>
              </w:rPr>
            </w:pPr>
            <w:r>
              <w:rPr>
                <w:rFonts w:hint="default" w:ascii="Times New Roman" w:hAnsi="Times New Roman" w:cs="Times New Roman"/>
                <w:color w:val="000000"/>
                <w:sz w:val="24"/>
                <w:szCs w:val="24"/>
                <w:lang w:eastAsia="ru-RU"/>
              </w:rPr>
              <w:t>3</w:t>
            </w:r>
          </w:p>
        </w:tc>
      </w:tr>
      <w:tr>
        <w:tblPrEx>
          <w:tblCellMar>
            <w:top w:w="55" w:type="dxa"/>
            <w:left w:w="55" w:type="dxa"/>
            <w:bottom w:w="55" w:type="dxa"/>
            <w:right w:w="55" w:type="dxa"/>
          </w:tblCellMar>
        </w:tblPrEx>
        <w:trPr>
          <w:trHeight w:val="540" w:hRule="atLeast"/>
        </w:trPr>
        <w:tc>
          <w:tcPr>
            <w:tcW w:w="1149" w:type="dxa"/>
            <w:tcBorders>
              <w:top w:val="single" w:color="000000" w:sz="4" w:space="0"/>
              <w:left w:val="single" w:color="000000" w:sz="4" w:space="0"/>
              <w:bottom w:val="single" w:color="000000" w:sz="4" w:space="0"/>
            </w:tcBorders>
            <w:noWrap w:val="0"/>
            <w:vAlign w:val="center"/>
          </w:tcPr>
          <w:p>
            <w:pPr>
              <w:suppressAutoHyphens w:val="0"/>
              <w:jc w:val="center"/>
              <w:rPr>
                <w:rFonts w:hint="default" w:ascii="Times New Roman" w:hAnsi="Times New Roman" w:cs="Times New Roman"/>
                <w:sz w:val="24"/>
                <w:szCs w:val="24"/>
              </w:rPr>
            </w:pPr>
            <w:r>
              <w:rPr>
                <w:rFonts w:hint="default" w:ascii="Times New Roman" w:hAnsi="Times New Roman" w:cs="Times New Roman"/>
                <w:b/>
                <w:bCs/>
                <w:color w:val="000000"/>
                <w:sz w:val="24"/>
                <w:szCs w:val="24"/>
                <w:lang w:eastAsia="ru-RU"/>
              </w:rPr>
              <w:t>909</w:t>
            </w:r>
          </w:p>
        </w:tc>
        <w:tc>
          <w:tcPr>
            <w:tcW w:w="2835" w:type="dxa"/>
            <w:tcBorders>
              <w:top w:val="single" w:color="000000" w:sz="4" w:space="0"/>
              <w:left w:val="single" w:color="000000" w:sz="4" w:space="0"/>
              <w:bottom w:val="single" w:color="000000" w:sz="4" w:space="0"/>
            </w:tcBorders>
            <w:noWrap w:val="0"/>
            <w:vAlign w:val="center"/>
          </w:tcPr>
          <w:p>
            <w:pPr>
              <w:suppressAutoHyphens w:val="0"/>
              <w:snapToGrid w:val="0"/>
              <w:jc w:val="center"/>
              <w:rPr>
                <w:rFonts w:hint="default" w:ascii="Times New Roman" w:hAnsi="Times New Roman" w:cs="Times New Roman"/>
                <w:color w:val="000000"/>
                <w:sz w:val="24"/>
                <w:szCs w:val="24"/>
                <w:lang w:eastAsia="ru-RU"/>
              </w:rPr>
            </w:pPr>
          </w:p>
        </w:tc>
        <w:tc>
          <w:tcPr>
            <w:tcW w:w="5991" w:type="dxa"/>
            <w:tcBorders>
              <w:top w:val="single" w:color="000000" w:sz="4" w:space="0"/>
              <w:left w:val="single" w:color="000000" w:sz="4" w:space="0"/>
              <w:bottom w:val="single" w:color="000000" w:sz="4" w:space="0"/>
              <w:right w:val="single" w:color="000000" w:sz="4" w:space="0"/>
            </w:tcBorders>
            <w:noWrap w:val="0"/>
            <w:vAlign w:val="bottom"/>
          </w:tcPr>
          <w:p>
            <w:pPr>
              <w:suppressAutoHyphens w:val="0"/>
              <w:jc w:val="left"/>
              <w:rPr>
                <w:rFonts w:hint="default" w:ascii="Times New Roman" w:hAnsi="Times New Roman" w:cs="Times New Roman"/>
                <w:sz w:val="24"/>
                <w:szCs w:val="24"/>
              </w:rPr>
            </w:pPr>
            <w:r>
              <w:rPr>
                <w:rFonts w:hint="default" w:ascii="Times New Roman" w:hAnsi="Times New Roman" w:cs="Times New Roman"/>
                <w:b/>
                <w:bCs/>
                <w:color w:val="000000"/>
                <w:sz w:val="24"/>
                <w:szCs w:val="24"/>
                <w:lang w:eastAsia="ru-RU"/>
              </w:rPr>
              <w:t xml:space="preserve">Администрация Торбеевского  городского поселения Торбеевского муниципального района Республики Мордовия </w:t>
            </w:r>
          </w:p>
        </w:tc>
      </w:tr>
      <w:tr>
        <w:tblPrEx>
          <w:tblCellMar>
            <w:top w:w="55" w:type="dxa"/>
            <w:left w:w="55" w:type="dxa"/>
            <w:bottom w:w="55" w:type="dxa"/>
            <w:right w:w="55" w:type="dxa"/>
          </w:tblCellMar>
        </w:tblPrEx>
        <w:trPr>
          <w:trHeight w:val="315" w:hRule="atLeast"/>
        </w:trPr>
        <w:tc>
          <w:tcPr>
            <w:tcW w:w="1149" w:type="dxa"/>
            <w:tcBorders>
              <w:left w:val="single" w:color="000000" w:sz="4" w:space="0"/>
              <w:bottom w:val="single" w:color="000000" w:sz="4" w:space="0"/>
            </w:tcBorders>
            <w:noWrap w:val="0"/>
            <w:vAlign w:val="center"/>
          </w:tcPr>
          <w:p>
            <w:pPr>
              <w:suppressAutoHyphens w:val="0"/>
              <w:jc w:val="center"/>
              <w:rPr>
                <w:rFonts w:hint="default" w:ascii="Times New Roman" w:hAnsi="Times New Roman" w:cs="Times New Roman"/>
                <w:sz w:val="24"/>
                <w:szCs w:val="24"/>
              </w:rPr>
            </w:pPr>
            <w:r>
              <w:rPr>
                <w:rFonts w:hint="default" w:ascii="Times New Roman" w:hAnsi="Times New Roman" w:cs="Times New Roman"/>
                <w:color w:val="000000"/>
                <w:sz w:val="24"/>
                <w:szCs w:val="24"/>
                <w:lang w:eastAsia="ru-RU"/>
              </w:rPr>
              <w:t>909</w:t>
            </w:r>
          </w:p>
        </w:tc>
        <w:tc>
          <w:tcPr>
            <w:tcW w:w="2835" w:type="dxa"/>
            <w:tcBorders>
              <w:left w:val="single" w:color="000000" w:sz="4" w:space="0"/>
              <w:bottom w:val="single" w:color="000000" w:sz="4" w:space="0"/>
            </w:tcBorders>
            <w:noWrap w:val="0"/>
            <w:vAlign w:val="center"/>
          </w:tcPr>
          <w:p>
            <w:pPr>
              <w:suppressAutoHyphens w:val="0"/>
              <w:jc w:val="center"/>
              <w:rPr>
                <w:rFonts w:hint="default" w:ascii="Times New Roman" w:hAnsi="Times New Roman" w:cs="Times New Roman"/>
                <w:sz w:val="24"/>
                <w:szCs w:val="24"/>
              </w:rPr>
            </w:pPr>
            <w:r>
              <w:rPr>
                <w:rFonts w:hint="default" w:ascii="Times New Roman" w:hAnsi="Times New Roman" w:cs="Times New Roman"/>
                <w:color w:val="000000"/>
                <w:sz w:val="24"/>
                <w:szCs w:val="24"/>
                <w:lang w:eastAsia="ru-RU"/>
              </w:rPr>
              <w:t>1 16</w:t>
            </w:r>
            <w:r>
              <w:rPr>
                <w:rFonts w:hint="default" w:ascii="Times New Roman" w:hAnsi="Times New Roman" w:cs="Times New Roman"/>
                <w:color w:val="000000"/>
                <w:sz w:val="24"/>
                <w:szCs w:val="24"/>
                <w:lang w:val="en-US" w:eastAsia="ru-RU"/>
              </w:rPr>
              <w:t xml:space="preserve"> 10061 13</w:t>
            </w:r>
            <w:r>
              <w:rPr>
                <w:rFonts w:hint="default" w:ascii="Times New Roman" w:hAnsi="Times New Roman" w:cs="Times New Roman"/>
                <w:color w:val="000000"/>
                <w:sz w:val="24"/>
                <w:szCs w:val="24"/>
                <w:lang w:eastAsia="ru-RU"/>
              </w:rPr>
              <w:t xml:space="preserve"> 0000 140</w:t>
            </w:r>
          </w:p>
        </w:tc>
        <w:tc>
          <w:tcPr>
            <w:tcW w:w="5991" w:type="dxa"/>
            <w:tcBorders>
              <w:left w:val="single" w:color="000000" w:sz="4" w:space="0"/>
              <w:bottom w:val="single" w:color="000000" w:sz="4" w:space="0"/>
              <w:right w:val="single" w:color="000000" w:sz="4" w:space="0"/>
            </w:tcBorders>
            <w:noWrap w:val="0"/>
            <w:vAlign w:val="bottom"/>
          </w:tcPr>
          <w:p>
            <w:pPr>
              <w:pStyle w:val="35"/>
              <w:ind w:left="0" w:right="0" w:firstLine="0"/>
              <w:jc w:val="left"/>
              <w:rPr>
                <w:rFonts w:hint="default" w:ascii="Times New Roman" w:hAnsi="Times New Roman" w:cs="Times New Roman"/>
                <w:sz w:val="24"/>
                <w:szCs w:val="24"/>
              </w:rPr>
            </w:pPr>
            <w:r>
              <w:rPr>
                <w:rFonts w:hint="default" w:ascii="Times New Roman" w:hAnsi="Times New Roman" w:cs="Times New Roman"/>
                <w:b w:val="0"/>
                <w:sz w:val="24"/>
                <w:szCs w:val="24"/>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w:t>
            </w:r>
            <w:bookmarkStart w:id="0" w:name="l40023"/>
            <w:bookmarkEnd w:id="0"/>
            <w:r>
              <w:rPr>
                <w:rFonts w:hint="default" w:ascii="Times New Roman" w:hAnsi="Times New Roman" w:cs="Times New Roman"/>
                <w:b w:val="0"/>
                <w:sz w:val="24"/>
                <w:szCs w:val="24"/>
              </w:rPr>
              <w:t>товаров, работ, услуг для обеспечения государственных и муниципальных нужд (за исключением муниципального контракта, </w:t>
            </w:r>
            <w:bookmarkStart w:id="1" w:name="l36065"/>
            <w:bookmarkEnd w:id="1"/>
            <w:r>
              <w:rPr>
                <w:rFonts w:hint="default" w:ascii="Times New Roman" w:hAnsi="Times New Roman" w:cs="Times New Roman"/>
                <w:b w:val="0"/>
                <w:sz w:val="24"/>
                <w:szCs w:val="24"/>
              </w:rPr>
              <w:t>финансируемого за счет средств муниципального дорожного фонда)</w:t>
            </w:r>
          </w:p>
        </w:tc>
      </w:tr>
    </w:tbl>
    <w:p>
      <w:pPr>
        <w:tabs>
          <w:tab w:val="left" w:pos="585"/>
        </w:tabs>
        <w:ind w:left="0" w:right="0" w:firstLine="567"/>
        <w:jc w:val="both"/>
        <w:rPr>
          <w:rFonts w:hint="default" w:ascii="Times New Roman" w:hAnsi="Times New Roman" w:cs="Times New Roman"/>
          <w:sz w:val="28"/>
          <w:szCs w:val="28"/>
        </w:rPr>
      </w:pPr>
    </w:p>
    <w:p>
      <w:pPr>
        <w:tabs>
          <w:tab w:val="left" w:pos="585"/>
        </w:tabs>
        <w:ind w:left="0" w:right="0" w:firstLine="567"/>
        <w:jc w:val="both"/>
        <w:rPr>
          <w:rFonts w:hint="default" w:ascii="Times New Roman" w:hAnsi="Times New Roman" w:cs="Times New Roman"/>
          <w:sz w:val="28"/>
          <w:szCs w:val="28"/>
          <w:lang w:val="ru-RU"/>
        </w:rPr>
      </w:pPr>
      <w:r>
        <w:rPr>
          <w:rFonts w:hint="default" w:ascii="Times New Roman" w:hAnsi="Times New Roman" w:cs="Times New Roman"/>
          <w:sz w:val="28"/>
          <w:szCs w:val="28"/>
          <w:highlight w:val="white"/>
        </w:rPr>
        <w:t xml:space="preserve">2. </w:t>
      </w:r>
      <w:r>
        <w:rPr>
          <w:rFonts w:hint="default" w:ascii="Times New Roman" w:hAnsi="Times New Roman" w:cs="Times New Roman"/>
          <w:bCs/>
          <w:sz w:val="28"/>
          <w:szCs w:val="28"/>
          <w:highlight w:val="white"/>
        </w:rPr>
        <w:t xml:space="preserve">Контроль за исполнением настоящего Постановления </w:t>
      </w:r>
      <w:r>
        <w:rPr>
          <w:rFonts w:hint="default" w:ascii="Times New Roman" w:hAnsi="Times New Roman" w:cs="Times New Roman"/>
          <w:bCs/>
          <w:sz w:val="28"/>
          <w:szCs w:val="28"/>
          <w:highlight w:val="white"/>
          <w:lang w:val="ru-RU"/>
        </w:rPr>
        <w:t>оставляю за собой.</w:t>
      </w:r>
    </w:p>
    <w:p>
      <w:pPr>
        <w:shd w:val="clear" w:color="auto" w:fill="FFFFFF"/>
        <w:spacing w:line="252" w:lineRule="auto"/>
        <w:ind w:left="0" w:right="0" w:firstLine="567"/>
        <w:jc w:val="both"/>
        <w:rPr>
          <w:rFonts w:hint="default" w:ascii="Times New Roman" w:hAnsi="Times New Roman" w:cs="Times New Roman"/>
          <w:color w:val="auto"/>
          <w:sz w:val="28"/>
          <w:szCs w:val="28"/>
        </w:rPr>
      </w:pPr>
      <w:r>
        <w:rPr>
          <w:rFonts w:hint="default" w:ascii="Times New Roman" w:hAnsi="Times New Roman" w:cs="Times New Roman"/>
          <w:sz w:val="28"/>
          <w:szCs w:val="28"/>
        </w:rPr>
        <w:t xml:space="preserve">3. </w:t>
      </w:r>
      <w:r>
        <w:rPr>
          <w:rFonts w:hint="default" w:ascii="Times New Roman" w:hAnsi="Times New Roman" w:cs="Times New Roman"/>
          <w:color w:val="auto"/>
          <w:sz w:val="28"/>
          <w:szCs w:val="28"/>
        </w:rPr>
        <w:t>Настоящее Постановление вступает в силу после его официального опубликования в информационном бюллетене «</w:t>
      </w:r>
      <w:r>
        <w:rPr>
          <w:rFonts w:hint="default" w:ascii="Times New Roman" w:hAnsi="Times New Roman" w:cs="Times New Roman"/>
          <w:color w:val="auto"/>
          <w:sz w:val="28"/>
          <w:szCs w:val="28"/>
          <w:lang w:val="ru-RU"/>
        </w:rPr>
        <w:t>Торбеевский вестник</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ru-RU"/>
        </w:rPr>
        <w:t xml:space="preserve"> и </w:t>
      </w:r>
      <w:r>
        <w:rPr>
          <w:rFonts w:hint="default" w:ascii="Times New Roman" w:hAnsi="Times New Roman" w:cs="Times New Roman"/>
          <w:color w:val="auto"/>
          <w:sz w:val="28"/>
          <w:szCs w:val="28"/>
        </w:rPr>
        <w:t xml:space="preserve"> подлежит размещению на официальном сайте администрации </w:t>
      </w:r>
      <w:r>
        <w:rPr>
          <w:rFonts w:hint="default" w:ascii="Times New Roman" w:hAnsi="Times New Roman" w:cs="Times New Roman"/>
          <w:color w:val="auto"/>
          <w:sz w:val="28"/>
          <w:szCs w:val="28"/>
          <w:lang w:val="ru-RU"/>
        </w:rPr>
        <w:t xml:space="preserve">Торбеевского </w:t>
      </w:r>
      <w:r>
        <w:rPr>
          <w:rFonts w:hint="default" w:ascii="Times New Roman" w:hAnsi="Times New Roman" w:cs="Times New Roman"/>
          <w:color w:val="auto"/>
          <w:sz w:val="28"/>
          <w:szCs w:val="28"/>
        </w:rPr>
        <w:t xml:space="preserve"> городского поселения Торбеевского муниципального района по адресу:   </w:t>
      </w:r>
      <w:r>
        <w:rPr>
          <w:rFonts w:hint="default" w:ascii="Times New Roman" w:hAnsi="Times New Roman" w:cs="Times New Roman"/>
          <w:bCs/>
          <w:color w:val="auto"/>
          <w:sz w:val="28"/>
          <w:szCs w:val="28"/>
          <w:shd w:val="clear" w:color="auto" w:fill="FFFFFF"/>
        </w:rPr>
        <w:fldChar w:fldCharType="begin"/>
      </w:r>
      <w:r>
        <w:rPr>
          <w:rFonts w:hint="default" w:ascii="Times New Roman" w:hAnsi="Times New Roman" w:cs="Times New Roman"/>
          <w:bCs/>
          <w:color w:val="auto"/>
          <w:sz w:val="28"/>
          <w:szCs w:val="28"/>
          <w:shd w:val="clear" w:color="auto" w:fill="FFFFFF"/>
        </w:rPr>
        <w:instrText xml:space="preserve"> HYPERLINK "https://torbeevskoe-r13.gosweb.gosuslugi.ru." </w:instrText>
      </w:r>
      <w:r>
        <w:rPr>
          <w:rFonts w:hint="default" w:ascii="Times New Roman" w:hAnsi="Times New Roman" w:cs="Times New Roman"/>
          <w:bCs/>
          <w:color w:val="auto"/>
          <w:sz w:val="28"/>
          <w:szCs w:val="28"/>
          <w:shd w:val="clear" w:color="auto" w:fill="FFFFFF"/>
        </w:rPr>
        <w:fldChar w:fldCharType="separate"/>
      </w:r>
      <w:r>
        <w:rPr>
          <w:rStyle w:val="8"/>
          <w:rFonts w:hint="default" w:ascii="Times New Roman" w:hAnsi="Times New Roman" w:cs="Times New Roman"/>
          <w:bCs/>
          <w:color w:val="auto"/>
          <w:sz w:val="28"/>
          <w:szCs w:val="28"/>
          <w:shd w:val="clear" w:color="auto" w:fill="FFFFFF"/>
        </w:rPr>
        <w:t>https://torbeevskoe-r13.gosweb.gosuslugi.ru</w:t>
      </w:r>
      <w:r>
        <w:rPr>
          <w:rStyle w:val="8"/>
          <w:rFonts w:hint="default" w:ascii="Times New Roman" w:hAnsi="Times New Roman" w:eastAsia="Times New Roman" w:cs="Times New Roman"/>
          <w:color w:val="auto"/>
          <w:sz w:val="28"/>
          <w:szCs w:val="28"/>
        </w:rPr>
        <w:t>.</w:t>
      </w:r>
      <w:r>
        <w:rPr>
          <w:rFonts w:hint="default" w:ascii="Times New Roman" w:hAnsi="Times New Roman" w:cs="Times New Roman"/>
          <w:bCs/>
          <w:color w:val="auto"/>
          <w:sz w:val="28"/>
          <w:szCs w:val="28"/>
          <w:shd w:val="clear" w:color="auto" w:fill="FFFFFF"/>
        </w:rPr>
        <w:fldChar w:fldCharType="end"/>
      </w:r>
    </w:p>
    <w:tbl>
      <w:tblPr>
        <w:tblStyle w:val="7"/>
        <w:tblW w:w="0" w:type="auto"/>
        <w:tblInd w:w="108" w:type="dxa"/>
        <w:tblLayout w:type="fixed"/>
        <w:tblCellMar>
          <w:top w:w="0" w:type="dxa"/>
          <w:left w:w="108" w:type="dxa"/>
          <w:bottom w:w="0" w:type="dxa"/>
          <w:right w:w="108" w:type="dxa"/>
        </w:tblCellMar>
      </w:tblPr>
      <w:tblGrid>
        <w:gridCol w:w="6245"/>
        <w:gridCol w:w="3359"/>
      </w:tblGrid>
      <w:tr>
        <w:tblPrEx>
          <w:tblCellMar>
            <w:top w:w="0" w:type="dxa"/>
            <w:left w:w="108" w:type="dxa"/>
            <w:bottom w:w="0" w:type="dxa"/>
            <w:right w:w="108" w:type="dxa"/>
          </w:tblCellMar>
        </w:tblPrEx>
        <w:tc>
          <w:tcPr>
            <w:tcW w:w="6245" w:type="dxa"/>
            <w:noWrap w:val="0"/>
            <w:vAlign w:val="top"/>
          </w:tcPr>
          <w:p>
            <w:pPr>
              <w:pStyle w:val="36"/>
            </w:pPr>
            <w:bookmarkStart w:id="5" w:name="_GoBack"/>
            <w:bookmarkEnd w:id="5"/>
            <w:bookmarkStart w:id="2" w:name="sub_2"/>
            <w:bookmarkStart w:id="3" w:name="sub_2101101"/>
            <w:bookmarkStart w:id="4" w:name="sub_5"/>
            <w:r>
              <w:rPr>
                <w:rFonts w:ascii="Times New Roman" w:hAnsi="Times New Roman" w:cs="Times New Roman"/>
                <w:b/>
                <w:sz w:val="28"/>
                <w:szCs w:val="28"/>
              </w:rPr>
              <w:t xml:space="preserve">Глава </w:t>
            </w:r>
            <w:r>
              <w:rPr>
                <w:rFonts w:ascii="Times New Roman" w:hAnsi="Times New Roman" w:cs="Times New Roman"/>
                <w:b/>
                <w:sz w:val="28"/>
                <w:szCs w:val="28"/>
                <w:lang w:val="ru-RU"/>
              </w:rPr>
              <w:t>администрации</w:t>
            </w:r>
            <w:r>
              <w:rPr>
                <w:rFonts w:hint="default" w:ascii="Times New Roman" w:hAnsi="Times New Roman" w:cs="Times New Roman"/>
                <w:b/>
                <w:sz w:val="28"/>
                <w:szCs w:val="28"/>
                <w:lang w:val="ru-RU"/>
              </w:rPr>
              <w:t xml:space="preserve"> </w:t>
            </w:r>
            <w:r>
              <w:rPr>
                <w:rFonts w:ascii="Times New Roman" w:hAnsi="Times New Roman" w:cs="Times New Roman"/>
                <w:b/>
                <w:sz w:val="28"/>
                <w:szCs w:val="28"/>
              </w:rPr>
              <w:t>Торбеевского</w:t>
            </w:r>
          </w:p>
          <w:p>
            <w:pPr>
              <w:pStyle w:val="36"/>
            </w:pPr>
            <w:r>
              <w:rPr>
                <w:rFonts w:ascii="Times New Roman" w:hAnsi="Times New Roman" w:cs="Times New Roman"/>
                <w:b/>
                <w:sz w:val="28"/>
                <w:szCs w:val="28"/>
              </w:rPr>
              <w:t xml:space="preserve">городского поселения </w:t>
            </w:r>
          </w:p>
          <w:p>
            <w:pPr>
              <w:pStyle w:val="36"/>
              <w:rPr>
                <w:rFonts w:ascii="Times New Roman" w:hAnsi="Times New Roman" w:cs="Times New Roman"/>
                <w:b/>
                <w:sz w:val="28"/>
                <w:szCs w:val="28"/>
              </w:rPr>
            </w:pPr>
          </w:p>
        </w:tc>
        <w:tc>
          <w:tcPr>
            <w:tcW w:w="3359" w:type="dxa"/>
            <w:noWrap w:val="0"/>
            <w:vAlign w:val="top"/>
          </w:tcPr>
          <w:p>
            <w:pPr>
              <w:pStyle w:val="31"/>
              <w:jc w:val="center"/>
            </w:pPr>
            <w:r>
              <w:rPr>
                <w:rFonts w:ascii="Times New Roman" w:hAnsi="Times New Roman" w:cs="Times New Roman"/>
                <w:b/>
                <w:sz w:val="28"/>
                <w:szCs w:val="28"/>
              </w:rPr>
              <w:t xml:space="preserve">  </w:t>
            </w:r>
          </w:p>
          <w:p>
            <w:pPr>
              <w:pStyle w:val="31"/>
              <w:jc w:val="center"/>
            </w:pPr>
            <w:r>
              <w:rPr>
                <w:rFonts w:ascii="Times New Roman" w:hAnsi="Times New Roman" w:cs="Times New Roman"/>
                <w:b/>
                <w:sz w:val="28"/>
                <w:szCs w:val="28"/>
              </w:rPr>
              <w:t>А.Н. Балашов</w:t>
            </w:r>
          </w:p>
          <w:p>
            <w:pPr>
              <w:pStyle w:val="31"/>
              <w:jc w:val="right"/>
            </w:pPr>
            <w:r>
              <w:rPr>
                <w:rFonts w:ascii="Times New Roman" w:hAnsi="Times New Roman" w:cs="Times New Roman"/>
                <w:b/>
                <w:sz w:val="28"/>
                <w:szCs w:val="28"/>
              </w:rPr>
              <w:t xml:space="preserve">    </w:t>
            </w:r>
          </w:p>
        </w:tc>
      </w:tr>
    </w:tbl>
    <w:p>
      <w:pPr>
        <w:widowControl w:val="0"/>
        <w:shd w:val="clear" w:color="auto" w:fill="FFFFFF"/>
        <w:ind w:left="0" w:right="0" w:firstLine="720"/>
        <w:jc w:val="both"/>
        <w:rPr>
          <w:rFonts w:eastAsia="Arial Unicode MS"/>
          <w:kern w:val="2"/>
          <w:sz w:val="8"/>
          <w:szCs w:val="28"/>
          <w:lang w:eastAsia="hi-IN" w:bidi="hi-IN"/>
        </w:rPr>
      </w:pPr>
    </w:p>
    <w:bookmarkEnd w:id="2"/>
    <w:p>
      <w:pPr>
        <w:ind w:left="0" w:right="0" w:firstLine="698"/>
        <w:jc w:val="right"/>
        <w:rPr>
          <w:rFonts w:eastAsia="Arial Unicode MS"/>
          <w:kern w:val="2"/>
          <w:sz w:val="8"/>
          <w:szCs w:val="28"/>
          <w:lang w:eastAsia="hi-IN" w:bidi="hi-IN"/>
        </w:rPr>
      </w:pPr>
    </w:p>
    <w:bookmarkEnd w:id="3"/>
    <w:bookmarkEnd w:id="4"/>
    <w:p>
      <w:pPr>
        <w:ind w:left="0" w:right="0" w:firstLine="698"/>
        <w:jc w:val="right"/>
        <w:rPr>
          <w:rFonts w:ascii="Times New Roman CYR" w:hAnsi="Times New Roman CYR" w:cs="Times New Roman CYR"/>
          <w:b w:val="0"/>
          <w:sz w:val="24"/>
        </w:rPr>
      </w:pPr>
    </w:p>
    <w:p>
      <w:pPr>
        <w:spacing w:after="0"/>
        <w:ind w:firstLine="851"/>
        <w:rPr>
          <w:b/>
          <w:bCs/>
          <w:sz w:val="28"/>
          <w:szCs w:val="28"/>
        </w:rPr>
      </w:pPr>
    </w:p>
    <w:p>
      <w:pPr>
        <w:pStyle w:val="13"/>
        <w:spacing w:before="0" w:beforeAutospacing="0" w:after="0" w:afterAutospacing="0"/>
        <w:ind w:firstLine="544"/>
        <w:jc w:val="both"/>
        <w:rPr>
          <w:color w:val="000000"/>
        </w:rPr>
      </w:pPr>
    </w:p>
    <w:tbl>
      <w:tblPr>
        <w:tblStyle w:val="7"/>
        <w:tblW w:w="9678" w:type="dxa"/>
        <w:tblInd w:w="108" w:type="dxa"/>
        <w:tblLayout w:type="autofit"/>
        <w:tblCellMar>
          <w:top w:w="0" w:type="dxa"/>
          <w:left w:w="108" w:type="dxa"/>
          <w:bottom w:w="0" w:type="dxa"/>
          <w:right w:w="108" w:type="dxa"/>
        </w:tblCellMar>
      </w:tblPr>
      <w:tblGrid>
        <w:gridCol w:w="3125"/>
        <w:gridCol w:w="3240"/>
        <w:gridCol w:w="3313"/>
      </w:tblGrid>
      <w:tr>
        <w:tblPrEx>
          <w:tblCellMar>
            <w:top w:w="0" w:type="dxa"/>
            <w:left w:w="108" w:type="dxa"/>
            <w:bottom w:w="0" w:type="dxa"/>
            <w:right w:w="108" w:type="dxa"/>
          </w:tblCellMar>
        </w:tblPrEx>
        <w:trPr>
          <w:trHeight w:val="1289" w:hRule="atLeast"/>
        </w:trPr>
        <w:tc>
          <w:tcPr>
            <w:tcW w:w="3125" w:type="dxa"/>
            <w:tcBorders>
              <w:top w:val="single" w:color="000000" w:sz="4" w:space="0"/>
              <w:left w:val="single" w:color="000000" w:sz="4" w:space="0"/>
              <w:bottom w:val="single" w:color="000000" w:sz="4" w:space="0"/>
            </w:tcBorders>
            <w:shd w:val="clear" w:color="auto" w:fill="auto"/>
          </w:tcPr>
          <w:p>
            <w:pPr>
              <w:autoSpaceDE w:val="0"/>
              <w:snapToGrid w:val="0"/>
              <w:spacing w:after="0"/>
              <w:jc w:val="center"/>
              <w:rPr>
                <w:rFonts w:ascii="Times New Roman" w:hAnsi="Times New Roman" w:cs="Times New Roman"/>
                <w:sz w:val="20"/>
                <w:szCs w:val="20"/>
              </w:rPr>
            </w:pP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Главный редактор:</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Глава Администрации Торбеевского городского поселения </w:t>
            </w:r>
          </w:p>
          <w:p>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  Балашов А.Н.</w:t>
            </w:r>
          </w:p>
        </w:tc>
        <w:tc>
          <w:tcPr>
            <w:tcW w:w="3240" w:type="dxa"/>
            <w:tcBorders>
              <w:top w:val="single" w:color="000000" w:sz="4" w:space="0"/>
              <w:left w:val="single" w:color="000000" w:sz="4" w:space="0"/>
              <w:bottom w:val="single" w:color="000000" w:sz="4" w:space="0"/>
            </w:tcBorders>
            <w:shd w:val="clear" w:color="auto" w:fill="auto"/>
          </w:tcPr>
          <w:p>
            <w:pPr>
              <w:snapToGrid w:val="0"/>
              <w:spacing w:after="0"/>
              <w:jc w:val="center"/>
              <w:rPr>
                <w:rFonts w:ascii="Times New Roman" w:hAnsi="Times New Roman" w:cs="Times New Roman"/>
                <w:b/>
                <w:sz w:val="20"/>
                <w:szCs w:val="20"/>
              </w:rPr>
            </w:pPr>
          </w:p>
          <w:p>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Учредители:</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Администрация Торбеевского городского поселения </w:t>
            </w:r>
          </w:p>
          <w:p>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w:t>
            </w:r>
          </w:p>
          <w:p>
            <w:pPr>
              <w:spacing w:after="0"/>
              <w:jc w:val="center"/>
              <w:rPr>
                <w:rFonts w:ascii="Times New Roman" w:hAnsi="Times New Roman" w:cs="Times New Roman"/>
                <w:b/>
                <w:sz w:val="20"/>
                <w:szCs w:val="20"/>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after="0"/>
              <w:rPr>
                <w:rFonts w:ascii="Times New Roman" w:hAnsi="Times New Roman" w:cs="Times New Roman"/>
                <w:b/>
                <w:sz w:val="20"/>
                <w:szCs w:val="20"/>
              </w:rPr>
            </w:pPr>
          </w:p>
          <w:p>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НАШ АДРЕС:</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431030, Республика Мордовия, Торбеевский район, рпТорбеево, </w:t>
            </w:r>
          </w:p>
          <w:p>
            <w:pPr>
              <w:spacing w:after="0"/>
              <w:jc w:val="center"/>
              <w:rPr>
                <w:rFonts w:ascii="Times New Roman" w:hAnsi="Times New Roman" w:cs="Times New Roman"/>
                <w:b/>
                <w:sz w:val="20"/>
                <w:szCs w:val="20"/>
              </w:rPr>
            </w:pPr>
            <w:r>
              <w:rPr>
                <w:rFonts w:ascii="Times New Roman" w:hAnsi="Times New Roman" w:cs="Times New Roman"/>
                <w:b/>
                <w:sz w:val="20"/>
                <w:szCs w:val="20"/>
              </w:rPr>
              <w:t>ул Карла Маркса строение 7б помещение 2</w:t>
            </w:r>
          </w:p>
          <w:p>
            <w:pPr>
              <w:pStyle w:val="3"/>
              <w:widowControl w:val="0"/>
              <w:numPr>
                <w:ilvl w:val="1"/>
                <w:numId w:val="0"/>
              </w:numPr>
              <w:tabs>
                <w:tab w:val="left" w:pos="0"/>
              </w:tabs>
              <w:spacing w:after="0"/>
              <w:ind w:left="576" w:hanging="576"/>
              <w:rPr>
                <w:sz w:val="20"/>
              </w:rPr>
            </w:pPr>
            <w:r>
              <w:rPr>
                <w:sz w:val="20"/>
              </w:rPr>
              <w:t>Телефон: 2-01-00</w:t>
            </w:r>
          </w:p>
        </w:tc>
      </w:tr>
    </w:tbl>
    <w:p/>
    <w:sectPr>
      <w:pgSz w:w="11906" w:h="16838"/>
      <w:pgMar w:top="1134" w:right="850"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Mangal">
    <w:altName w:val="Liberation Mono"/>
    <w:panose1 w:val="00000400000000000000"/>
    <w:charset w:val="01"/>
    <w:family w:val="roman"/>
    <w:pitch w:val="default"/>
    <w:sig w:usb0="00000000" w:usb1="00000000" w:usb2="00000000" w:usb3="00000000" w:csb0="00000000" w:csb1="00000000"/>
  </w:font>
  <w:font w:name="MS Reference Sans Serif">
    <w:panose1 w:val="020B0604030504040204"/>
    <w:charset w:val="CC"/>
    <w:family w:val="swiss"/>
    <w:pitch w:val="default"/>
    <w:sig w:usb0="00000287" w:usb1="00000000" w:usb2="00000000" w:usb3="00000000" w:csb0="2000019F"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01"/>
    <w:rsid w:val="000075DE"/>
    <w:rsid w:val="000C4761"/>
    <w:rsid w:val="000C47CE"/>
    <w:rsid w:val="000D1C81"/>
    <w:rsid w:val="000F5F84"/>
    <w:rsid w:val="000F663B"/>
    <w:rsid w:val="001370A7"/>
    <w:rsid w:val="001608D5"/>
    <w:rsid w:val="001A2A4D"/>
    <w:rsid w:val="001F3080"/>
    <w:rsid w:val="00207C06"/>
    <w:rsid w:val="002220F1"/>
    <w:rsid w:val="00273B5F"/>
    <w:rsid w:val="00290993"/>
    <w:rsid w:val="00297C19"/>
    <w:rsid w:val="002C531B"/>
    <w:rsid w:val="0031149F"/>
    <w:rsid w:val="003419E7"/>
    <w:rsid w:val="0039253C"/>
    <w:rsid w:val="003E5971"/>
    <w:rsid w:val="004248F4"/>
    <w:rsid w:val="004657D1"/>
    <w:rsid w:val="00471774"/>
    <w:rsid w:val="00472CD8"/>
    <w:rsid w:val="00480B02"/>
    <w:rsid w:val="005067FD"/>
    <w:rsid w:val="00522879"/>
    <w:rsid w:val="00531A25"/>
    <w:rsid w:val="00532C8E"/>
    <w:rsid w:val="00563E54"/>
    <w:rsid w:val="005652A1"/>
    <w:rsid w:val="005C0CC5"/>
    <w:rsid w:val="00627D3B"/>
    <w:rsid w:val="00645DBE"/>
    <w:rsid w:val="00664448"/>
    <w:rsid w:val="006A6542"/>
    <w:rsid w:val="006E7ADC"/>
    <w:rsid w:val="006F2167"/>
    <w:rsid w:val="0070008D"/>
    <w:rsid w:val="00712B2C"/>
    <w:rsid w:val="0072000C"/>
    <w:rsid w:val="00735734"/>
    <w:rsid w:val="007473FA"/>
    <w:rsid w:val="0075245C"/>
    <w:rsid w:val="0076001F"/>
    <w:rsid w:val="00763533"/>
    <w:rsid w:val="007724EC"/>
    <w:rsid w:val="00784524"/>
    <w:rsid w:val="007C4ACB"/>
    <w:rsid w:val="007D226E"/>
    <w:rsid w:val="007F6C34"/>
    <w:rsid w:val="00802906"/>
    <w:rsid w:val="00815C8F"/>
    <w:rsid w:val="00865218"/>
    <w:rsid w:val="008C1C3B"/>
    <w:rsid w:val="008C7C5E"/>
    <w:rsid w:val="008D24AA"/>
    <w:rsid w:val="008F352F"/>
    <w:rsid w:val="009015EC"/>
    <w:rsid w:val="009238EA"/>
    <w:rsid w:val="00925FFC"/>
    <w:rsid w:val="009617EA"/>
    <w:rsid w:val="00964965"/>
    <w:rsid w:val="0097302E"/>
    <w:rsid w:val="00980E87"/>
    <w:rsid w:val="00990D8C"/>
    <w:rsid w:val="00993D75"/>
    <w:rsid w:val="009D7CF8"/>
    <w:rsid w:val="00A54D81"/>
    <w:rsid w:val="00A573B8"/>
    <w:rsid w:val="00A77D0C"/>
    <w:rsid w:val="00A84810"/>
    <w:rsid w:val="00AA2C01"/>
    <w:rsid w:val="00AB236D"/>
    <w:rsid w:val="00AD68CF"/>
    <w:rsid w:val="00AF39BB"/>
    <w:rsid w:val="00B16F26"/>
    <w:rsid w:val="00B4480E"/>
    <w:rsid w:val="00B825EF"/>
    <w:rsid w:val="00BF31A6"/>
    <w:rsid w:val="00C12CDB"/>
    <w:rsid w:val="00C23572"/>
    <w:rsid w:val="00C5072C"/>
    <w:rsid w:val="00C54E1A"/>
    <w:rsid w:val="00C853FF"/>
    <w:rsid w:val="00D773CD"/>
    <w:rsid w:val="00D85007"/>
    <w:rsid w:val="00DB34C5"/>
    <w:rsid w:val="00DC2801"/>
    <w:rsid w:val="00DE3E58"/>
    <w:rsid w:val="00E3058D"/>
    <w:rsid w:val="00E34EFF"/>
    <w:rsid w:val="00E77580"/>
    <w:rsid w:val="00E948CE"/>
    <w:rsid w:val="00EA75E7"/>
    <w:rsid w:val="00ED77DF"/>
    <w:rsid w:val="00EE6E18"/>
    <w:rsid w:val="00F54242"/>
    <w:rsid w:val="00FA5734"/>
    <w:rsid w:val="00FA6ADC"/>
    <w:rsid w:val="00FC25DD"/>
    <w:rsid w:val="0E0B3EC4"/>
    <w:rsid w:val="167F35F8"/>
    <w:rsid w:val="1F9468D6"/>
    <w:rsid w:val="310A3BD1"/>
    <w:rsid w:val="3333258B"/>
    <w:rsid w:val="3F121267"/>
    <w:rsid w:val="41FB00C8"/>
    <w:rsid w:val="666C2B42"/>
    <w:rsid w:val="73103FD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7"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qFormat/>
    <w:uiPriority w:val="67"/>
    <w:pPr>
      <w:keepNext/>
      <w:numPr>
        <w:ilvl w:val="0"/>
        <w:numId w:val="1"/>
      </w:numPr>
      <w:outlineLvl w:val="0"/>
    </w:pPr>
    <w:rPr>
      <w:color w:val="000000"/>
      <w:szCs w:val="24"/>
    </w:rPr>
  </w:style>
  <w:style w:type="paragraph" w:styleId="3">
    <w:name w:val="heading 2"/>
    <w:basedOn w:val="1"/>
    <w:next w:val="1"/>
    <w:link w:val="14"/>
    <w:qFormat/>
    <w:uiPriority w:val="0"/>
    <w:pPr>
      <w:keepNext/>
      <w:keepLines/>
      <w:tabs>
        <w:tab w:val="left" w:pos="1440"/>
      </w:tabs>
      <w:suppressAutoHyphens/>
      <w:spacing w:after="360" w:line="240" w:lineRule="auto"/>
      <w:ind w:left="1440" w:hanging="720"/>
      <w:jc w:val="center"/>
      <w:outlineLvl w:val="1"/>
    </w:pPr>
    <w:rPr>
      <w:rFonts w:ascii="Times New Roman" w:hAnsi="Times New Roman" w:eastAsia="Times New Roman" w:cs="Times New Roman"/>
      <w:b/>
      <w:sz w:val="28"/>
      <w:szCs w:val="20"/>
      <w:lang w:eastAsia="ar-SA"/>
    </w:rPr>
  </w:style>
  <w:style w:type="paragraph" w:styleId="4">
    <w:name w:val="heading 3"/>
    <w:basedOn w:val="1"/>
    <w:next w:val="1"/>
    <w:link w:val="17"/>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5"/>
    <w:basedOn w:val="1"/>
    <w:next w:val="1"/>
    <w:link w:val="18"/>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Hyperlink"/>
    <w:basedOn w:val="6"/>
    <w:unhideWhenUsed/>
    <w:qFormat/>
    <w:uiPriority w:val="99"/>
    <w:rPr>
      <w:color w:val="0000FF"/>
      <w:u w:val="single"/>
    </w:rPr>
  </w:style>
  <w:style w:type="character" w:styleId="9">
    <w:name w:val="Strong"/>
    <w:qFormat/>
    <w:uiPriority w:val="0"/>
    <w:rPr>
      <w:b/>
      <w:bCs/>
    </w:rPr>
  </w:style>
  <w:style w:type="paragraph" w:styleId="10">
    <w:name w:val="Balloon Text"/>
    <w:basedOn w:val="1"/>
    <w:link w:val="16"/>
    <w:semiHidden/>
    <w:unhideWhenUsed/>
    <w:qFormat/>
    <w:uiPriority w:val="99"/>
    <w:pPr>
      <w:spacing w:after="0" w:line="240" w:lineRule="auto"/>
    </w:pPr>
    <w:rPr>
      <w:rFonts w:ascii="Tahoma" w:hAnsi="Tahoma" w:cs="Tahoma"/>
      <w:sz w:val="16"/>
      <w:szCs w:val="16"/>
    </w:rPr>
  </w:style>
  <w:style w:type="paragraph" w:styleId="11">
    <w:name w:val="Body Text"/>
    <w:basedOn w:val="1"/>
    <w:link w:val="15"/>
    <w:semiHidden/>
    <w:unhideWhenUsed/>
    <w:qFormat/>
    <w:uiPriority w:val="99"/>
    <w:pPr>
      <w:spacing w:after="120"/>
    </w:pPr>
  </w:style>
  <w:style w:type="paragraph" w:styleId="12">
    <w:name w:val="Body Text Indent"/>
    <w:basedOn w:val="1"/>
    <w:link w:val="19"/>
    <w:semiHidden/>
    <w:unhideWhenUsed/>
    <w:qFormat/>
    <w:uiPriority w:val="99"/>
    <w:pPr>
      <w:spacing w:after="120"/>
      <w:ind w:left="283"/>
    </w:pPr>
  </w:style>
  <w:style w:type="paragraph" w:styleId="13">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4">
    <w:name w:val="Заголовок 2 Знак"/>
    <w:basedOn w:val="6"/>
    <w:link w:val="3"/>
    <w:qFormat/>
    <w:uiPriority w:val="0"/>
    <w:rPr>
      <w:rFonts w:ascii="Times New Roman" w:hAnsi="Times New Roman" w:eastAsia="Times New Roman" w:cs="Times New Roman"/>
      <w:b/>
      <w:sz w:val="28"/>
      <w:szCs w:val="20"/>
      <w:lang w:eastAsia="ar-SA"/>
    </w:rPr>
  </w:style>
  <w:style w:type="character" w:customStyle="1" w:styleId="15">
    <w:name w:val="Основной текст Знак"/>
    <w:basedOn w:val="6"/>
    <w:link w:val="11"/>
    <w:semiHidden/>
    <w:qFormat/>
    <w:uiPriority w:val="99"/>
    <w:rPr>
      <w:rFonts w:eastAsiaTheme="minorEastAsia"/>
      <w:lang w:eastAsia="ru-RU"/>
    </w:rPr>
  </w:style>
  <w:style w:type="character" w:customStyle="1" w:styleId="16">
    <w:name w:val="Текст выноски Знак"/>
    <w:basedOn w:val="6"/>
    <w:link w:val="10"/>
    <w:semiHidden/>
    <w:qFormat/>
    <w:uiPriority w:val="99"/>
    <w:rPr>
      <w:rFonts w:ascii="Tahoma" w:hAnsi="Tahoma" w:cs="Tahoma" w:eastAsiaTheme="minorEastAsia"/>
      <w:sz w:val="16"/>
      <w:szCs w:val="16"/>
      <w:lang w:eastAsia="ru-RU"/>
    </w:rPr>
  </w:style>
  <w:style w:type="character" w:customStyle="1" w:styleId="17">
    <w:name w:val="Заголовок 3 Знак"/>
    <w:basedOn w:val="6"/>
    <w:link w:val="4"/>
    <w:semiHidden/>
    <w:qFormat/>
    <w:uiPriority w:val="9"/>
    <w:rPr>
      <w:rFonts w:asciiTheme="majorHAnsi" w:hAnsiTheme="majorHAnsi" w:eastAsiaTheme="majorEastAsia" w:cstheme="majorBidi"/>
      <w:b/>
      <w:bCs/>
      <w:color w:val="4F81BD" w:themeColor="accent1"/>
      <w:lang w:eastAsia="ru-RU"/>
      <w14:textFill>
        <w14:solidFill>
          <w14:schemeClr w14:val="accent1"/>
        </w14:solidFill>
      </w14:textFill>
    </w:rPr>
  </w:style>
  <w:style w:type="character" w:customStyle="1" w:styleId="18">
    <w:name w:val="Заголовок 5 Знак"/>
    <w:basedOn w:val="6"/>
    <w:link w:val="5"/>
    <w:semiHidden/>
    <w:qFormat/>
    <w:uiPriority w:val="9"/>
    <w:rPr>
      <w:rFonts w:asciiTheme="majorHAnsi" w:hAnsiTheme="majorHAnsi" w:eastAsiaTheme="majorEastAsia" w:cstheme="majorBidi"/>
      <w:color w:val="254061" w:themeColor="accent1" w:themeShade="80"/>
      <w:lang w:eastAsia="ru-RU"/>
    </w:rPr>
  </w:style>
  <w:style w:type="character" w:customStyle="1" w:styleId="19">
    <w:name w:val="Основной текст с отступом Знак"/>
    <w:basedOn w:val="6"/>
    <w:link w:val="12"/>
    <w:semiHidden/>
    <w:qFormat/>
    <w:uiPriority w:val="99"/>
    <w:rPr>
      <w:rFonts w:eastAsiaTheme="minorEastAsia"/>
      <w:lang w:eastAsia="ru-RU"/>
    </w:rPr>
  </w:style>
  <w:style w:type="paragraph" w:customStyle="1" w:styleId="20">
    <w:name w:val="printj"/>
    <w:basedOn w:val="1"/>
    <w:qFormat/>
    <w:uiPriority w:val="0"/>
    <w:pPr>
      <w:spacing w:before="144" w:after="288" w:line="240" w:lineRule="auto"/>
      <w:jc w:val="both"/>
    </w:pPr>
    <w:rPr>
      <w:rFonts w:ascii="Times New Roman" w:hAnsi="Times New Roman" w:eastAsia="Times New Roman" w:cs="Times New Roman"/>
      <w:sz w:val="24"/>
      <w:szCs w:val="24"/>
    </w:rPr>
  </w:style>
  <w:style w:type="paragraph" w:customStyle="1" w:styleId="21">
    <w:name w:val="p9"/>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2">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ru-RU" w:bidi="ar-SA"/>
    </w:rPr>
  </w:style>
  <w:style w:type="paragraph" w:customStyle="1" w:styleId="23">
    <w:name w:val="p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4">
    <w:name w:val="wester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5">
    <w:name w:val="apple-converted-space"/>
    <w:basedOn w:val="6"/>
    <w:qFormat/>
    <w:uiPriority w:val="0"/>
  </w:style>
  <w:style w:type="paragraph" w:styleId="26">
    <w:name w:val="List Paragraph"/>
    <w:basedOn w:val="1"/>
    <w:qFormat/>
    <w:uiPriority w:val="34"/>
    <w:pPr>
      <w:ind w:left="720"/>
      <w:contextualSpacing/>
    </w:pPr>
    <w:rPr>
      <w:rFonts w:ascii="Calibri" w:hAnsi="Calibri" w:eastAsia="Times New Roman" w:cs="Times New Roman"/>
    </w:rPr>
  </w:style>
  <w:style w:type="character" w:customStyle="1" w:styleId="27">
    <w:name w:val="Гипертекстовая ссылка"/>
    <w:basedOn w:val="6"/>
    <w:qFormat/>
    <w:uiPriority w:val="99"/>
    <w:rPr>
      <w:color w:val="106BBE"/>
    </w:rPr>
  </w:style>
  <w:style w:type="paragraph" w:customStyle="1" w:styleId="28">
    <w:name w:val="s_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9">
    <w:name w:val="ConsPlusNormal"/>
    <w:link w:val="30"/>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character" w:customStyle="1" w:styleId="30">
    <w:name w:val="ConsPlusNormal Знак"/>
    <w:link w:val="29"/>
    <w:qFormat/>
    <w:uiPriority w:val="0"/>
    <w:rPr>
      <w:rFonts w:ascii="Calibri" w:hAnsi="Calibri" w:eastAsia="Times New Roman" w:cs="Calibri"/>
      <w:szCs w:val="20"/>
      <w:lang w:eastAsia="ru-RU"/>
    </w:rPr>
  </w:style>
  <w:style w:type="paragraph" w:customStyle="1" w:styleId="31">
    <w:name w:val="Нормальный (таблица)"/>
    <w:basedOn w:val="1"/>
    <w:next w:val="1"/>
    <w:qFormat/>
    <w:uiPriority w:val="99"/>
    <w:pPr>
      <w:widowControl w:val="0"/>
      <w:autoSpaceDE w:val="0"/>
      <w:autoSpaceDN w:val="0"/>
      <w:adjustRightInd w:val="0"/>
      <w:spacing w:after="0" w:line="240" w:lineRule="auto"/>
      <w:jc w:val="both"/>
    </w:pPr>
    <w:rPr>
      <w:rFonts w:ascii="Times New Roman CYR" w:hAnsi="Times New Roman CYR" w:eastAsia="Times New Roman" w:cs="Times New Roman CYR"/>
      <w:sz w:val="24"/>
      <w:szCs w:val="24"/>
    </w:rPr>
  </w:style>
  <w:style w:type="paragraph" w:customStyle="1" w:styleId="32">
    <w:name w:val="Standard"/>
    <w:qFormat/>
    <w:uiPriority w:val="0"/>
    <w:pPr>
      <w:suppressAutoHyphens/>
      <w:autoSpaceDN w:val="0"/>
      <w:spacing w:after="0" w:line="240" w:lineRule="auto"/>
      <w:textAlignment w:val="baseline"/>
    </w:pPr>
    <w:rPr>
      <w:rFonts w:ascii="Times New Roman" w:hAnsi="Times New Roman" w:eastAsia="Arial Unicode MS" w:cs="Mangal"/>
      <w:kern w:val="3"/>
      <w:sz w:val="24"/>
      <w:szCs w:val="24"/>
      <w:lang w:val="ru-RU" w:eastAsia="hi-IN" w:bidi="hi-IN"/>
    </w:rPr>
  </w:style>
  <w:style w:type="paragraph" w:customStyle="1" w:styleId="33">
    <w:name w:val="Основной текст с отступом 31"/>
    <w:basedOn w:val="1"/>
    <w:qFormat/>
    <w:uiPriority w:val="0"/>
    <w:pPr>
      <w:suppressAutoHyphens/>
      <w:overflowPunct w:val="0"/>
      <w:autoSpaceDE w:val="0"/>
      <w:spacing w:after="120" w:line="240" w:lineRule="auto"/>
      <w:ind w:left="283"/>
      <w:textAlignment w:val="baseline"/>
    </w:pPr>
    <w:rPr>
      <w:rFonts w:ascii="Times New Roman" w:hAnsi="Times New Roman" w:eastAsia="Times New Roman" w:cs="Times New Roman"/>
      <w:sz w:val="16"/>
      <w:szCs w:val="16"/>
      <w:lang w:eastAsia="ar-SA"/>
    </w:rPr>
  </w:style>
  <w:style w:type="paragraph" w:styleId="34">
    <w:name w:val="No Spacing"/>
    <w:qFormat/>
    <w:uiPriority w:val="1"/>
    <w:pPr>
      <w:suppressAutoHyphens/>
      <w:spacing w:after="0" w:line="240" w:lineRule="auto"/>
    </w:pPr>
    <w:rPr>
      <w:rFonts w:ascii="Times New Roman" w:hAnsi="Times New Roman" w:eastAsia="Times New Roman" w:cs="Times New Roman"/>
      <w:sz w:val="24"/>
      <w:szCs w:val="24"/>
      <w:lang w:val="ru-RU" w:eastAsia="ar-SA" w:bidi="ar-SA"/>
    </w:rPr>
  </w:style>
  <w:style w:type="paragraph" w:customStyle="1" w:styleId="35">
    <w:name w:val="Содержимое таблицы"/>
    <w:basedOn w:val="1"/>
    <w:qFormat/>
    <w:uiPriority w:val="67"/>
    <w:pPr>
      <w:suppressLineNumbers/>
    </w:pPr>
  </w:style>
  <w:style w:type="paragraph" w:customStyle="1" w:styleId="36">
    <w:name w:val="Прижатый влево"/>
    <w:basedOn w:val="1"/>
    <w:next w:val="1"/>
    <w:qFormat/>
    <w:uiPriority w:val="67"/>
    <w:pPr>
      <w:widowControl w:val="0"/>
      <w:autoSpaceDE w:val="0"/>
    </w:pPr>
    <w:rPr>
      <w:rFonts w:ascii="Arial" w:hAnsi="Arial" w:cs="Arial"/>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78</Words>
  <Characters>450</Characters>
  <Lines>3</Lines>
  <Paragraphs>1</Paragraphs>
  <TotalTime>0</TotalTime>
  <ScaleCrop>false</ScaleCrop>
  <LinksUpToDate>false</LinksUpToDate>
  <CharactersWithSpaces>527</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2023-01-20T05:46:00Z</dcterms:created>
  <dc:creator>komp</dc:creator>
  <cp:lastModifiedBy>1</cp:lastModifiedBy>
  <cp:lastPrinted>2020-06-29T12:07:00Z</cp:lastPrinted>
  <dcterms:modified xsi:type="dcterms:W3CDTF">2023-09-29T12:11:38Z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7D134DA1EC074260B352A0132241F7F0_13</vt:lpwstr>
  </property>
</Properties>
</file>