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42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5" w:name="_GoBack"/>
      <w:r>
        <w:rPr>
          <w:rFonts w:hint="default"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: Постановление администрации Торбеевского городского поселения от 12 декабря 2023г.  № 412 «О  проведении электронного аукциона </w:t>
      </w:r>
      <w:r>
        <w:rPr>
          <w:rFonts w:hint="default"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rFonts w:hint="default"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bookmarkStart w:id="0" w:name="sub_13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rFonts w:hint="default"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"https://etp.roseltorg.ru/"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https://etp.roseltorg.ru/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12 декабря 2023 года в 16:00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12 января  2024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15 января 2024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16 января 2024 года в 11:00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16 января 2024 года.</w:t>
            </w:r>
          </w:p>
        </w:tc>
      </w:tr>
    </w:tbl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BatangChe" w:cs="Times New Roman"/>
          <w:sz w:val="24"/>
          <w:szCs w:val="24"/>
        </w:rPr>
      </w:pPr>
      <w:r>
        <w:rPr>
          <w:rFonts w:hint="default" w:ascii="Times New Roman" w:hAnsi="Times New Roman" w:eastAsia="BatangChe" w:cs="Times New Roman"/>
          <w:sz w:val="24"/>
          <w:szCs w:val="24"/>
        </w:rPr>
        <w:t>Земельный участок, категория земель: Земли населенных пунктов, вид  разрешенного использования: для размещения домов индивидуальной жилой застройки, площадью 1 780 (одна тысяча семьсот  восемьдесят) кв. м., с кадастровым номером 13:21:0101023:45, находящийся по адресу: Республика Мордовия, Торбеевский район, рп. Торбеево, ул. Интернациональная, д. 43, ограничения прав на земельный участок: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 xml:space="preserve">        Земельный участок полностью расположен в границах зоны с реестровым номером 13:21-6.522 от 17.02.2023, ограничение использования земельного участка в пределах зоны: СанПиН 2.1.4.1110-02 "Зоны санитарной охраны источников водоснабжения и водопроводов питьевого назначения". СанПиН 1.2.3685- 21 "Гигиенические нормативы и требования к обеспечению безопасности и (или) безвредности для человека факторов среды обитания". СП 2.1.5.1059-01 "Гигиенические требования к охране подземных вод от загрязнения" Согласно п.3.2 СанПиН 2.1.4.1110-02 "Зоны санитарной охраны источников водоснабжения и водопроводов питьевого назначения" На территории ЗСО II-III поясов, предусматриваются следующие меры: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 2) бурение новых скважин и новое строительство, связанное с нарушением почвенного покрова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обуславливающих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 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Дополнительно в пределах зоны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санитарной охраны второго пояса подземных источников водоснабжения не допускается: -размещение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микробного загрязнения подземных вод; Применение удобрений и ядохимикатов;Рубка леса главного пользования и реконструкции. -выполнение мероприятий по санитарному благоустройству территорий населенных пунктов и других объектов (оборудование канализацией, устройство водонепроницаемых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выгребов, организация отвода поверхностного стока и др.), вид/наименование: Зона санитарной охраны второго и третьего поясов скважин №214, №215, №216, №217 водозабора ООО "МПК "Атяшевский" севернее р.п. Торбеево (Жукулугский участок Торбеевского МПВ), тип: Зона санитарной охраны источников водоснабжения и водопроводов питьевого назначения, дата решения: 23.12.2022, номер решения: 959, наименование ОГВ/ОМСУ: Министерство лесного, охотничьего хозяйства и природопользования Республики Мордовия (Минлесхоз Республики Мордовия)        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10.03.2023; реквизиты документа-основания: приказ "Об установлении зон санитарной охраны источников питьевого и хозяйственно-бытового водоснабжения ООО "МПК "Атяшевский" севернее р.п. Торбеево от 23.12.2022 № 959 выдан: Министерство лесного, охотничьего хозяйства и природопользования Республики Мордовия (Минлесхоз Республики Мордовия). Сведения, необходимые для заполнения разделa: 4 -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Сведения о частях земельного участка, отсутствуют.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зон санитарной охраны источников питьевого и хозяйственно-бытового водоснабжения ООО "МПК "Атяшевский" севернее р.п. Торбеево от 23.12.2022 № 959 выдан: Министерство лесного, охотничьего хозяйства и природопользования Республики Мордовия (Минлесхоз Республики Мордовия); Содержание ограничения (обременения): СанПиН 2.1.4.1110-02 "Зоны санитарной охраны источников водоснабжения и водопроводов питьевого назначения". СанПиН 1.2.3685-21 "Гигиенические нормативы и требования к обеспечению безопасности и (или) безвредности для человека факторов среды обитания". СП 2.1.5.1059-01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 xml:space="preserve">          "Гигиенические требования к охране подземных вод от загрязнения" Согласно п.3.2 СанПиН 2.1.4.1110-02 "Зоны санитарной охраны источников водоснабжения и водопроводов питьевого назначения" На территории ЗСО II-III поясов, предусматриваются следующие меры: 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 2) бурение новых скважин и новое строительство, связанное с нарушением почвенного покрова производится при обязательном согласовании с центром государственного санитарно-эпидемиологического надзора. 3) запрещение закачки отработанных вод в подземные горизонты, подземного складирования твердых отходов и разработки недр земли. 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обуславливающих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Дополнительно в пределах зоны санитарной охраны второго пояса подземных источников водоснабжения не допускается: -размещение кладбищ, скотомогильников, полей ассенизации, полей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вод; Применение удобрений и ядохимикатов;Рубка леса главного пользования и реконструкции. -выполнение мероприятий по санитарному благоустройству территорий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 Реестровый номер границы: 13:21-6.522; Вид объекта реестра границ: Зона с особыми условиями использования территории; Вид зоны по документу: Зона санитарной охраны второго и третьего поясов скважин №214, №215, №216, №217 водозабора ООО "МПК "Атяшевский" севернее р.п. Торбеево (Жукулугский участок Торбеевского МПВ);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BatangChe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ru-RU"/>
        </w:rPr>
        <w:t>Тип зоны: Зона санитарной охраны источников водоснабжения и водопроводов питьевого назначения.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BatangChe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</w:rPr>
        <w:t xml:space="preserve">Земельный участок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hint="default" w:ascii="Times New Roman" w:hAnsi="Times New Roman" w:eastAsia="Times New Roman" w:cs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hint="default" w:ascii="Times New Roman" w:hAnsi="Times New Roman" w:eastAsia="Times New Roman" w:cs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1. Минимальные расстояния до границы соседнего индивидуального земельного участка, м: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hint="default" w:ascii="Times New Roman" w:hAnsi="Times New Roman" w:eastAsia="Times New Roman" w:cs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4;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hint="default" w:ascii="Times New Roman" w:hAnsi="Times New Roman" w:eastAsia="Times New Roman" w:cs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1.</w:t>
      </w:r>
    </w:p>
    <w:p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hint="default" w:ascii="Times New Roman" w:hAnsi="Times New Roman" w:eastAsia="Times New Roman" w:cs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hint="default" w:ascii="Times New Roman" w:hAnsi="Times New Roman" w:eastAsia="Times New Roman" w:cs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hint="default" w:ascii="Times New Roman" w:hAnsi="Times New Roman" w:eastAsia="Times New Roman" w:cs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застройки: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hint="default" w:ascii="Times New Roman" w:hAnsi="Times New Roman" w:eastAsia="Times New Roman" w:cs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расстояние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hint="default" w:ascii="Times New Roman" w:hAnsi="Times New Roman" w:eastAsia="Times New Roman" w:cs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безопасности».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hint="default" w:ascii="Times New Roman" w:hAnsi="Times New Roman" w:eastAsia="Times New Roman" w:cs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м.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как</w:t>
      </w:r>
      <w:r>
        <w:rPr>
          <w:rFonts w:hint="default" w:ascii="Times New Roman" w:hAnsi="Times New Roman" w:eastAsia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минимум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на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одного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hint="default" w:ascii="Times New Roman" w:hAnsi="Times New Roman" w:eastAsia="Times New Roman" w:cs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обеих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сторон</w:t>
      </w:r>
      <w:r>
        <w:rPr>
          <w:rFonts w:hint="default" w:ascii="Times New Roman" w:hAnsi="Times New Roman" w:eastAsia="Times New Roman" w:cs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>улицы.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м:</w:t>
      </w:r>
    </w:p>
    <w:p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37"/>
        <w:tblW w:w="0" w:type="auto"/>
        <w:tblInd w:w="1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24"/>
        <w:gridCol w:w="1132"/>
        <w:gridCol w:w="112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7" w:lineRule="auto"/>
              <w:ind w:left="492" w:hanging="22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Нормативный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1" w:lineRule="exact"/>
              <w:ind w:left="103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Поголовье (шт.),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19" w:hanging="4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овцы,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138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233" w:right="24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39" w:hanging="7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нутрии,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песцы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м;</w:t>
      </w:r>
    </w:p>
    <w:p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hint="default" w:ascii="Times New Roman" w:hAnsi="Times New Roman" w:eastAsia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увеличено).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hint="default" w:ascii="Times New Roman" w:hAnsi="Times New Roman" w:eastAsia="Times New Roman" w:cs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pStyle w:val="26"/>
        <w:tabs>
          <w:tab w:val="left" w:pos="1134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5 004,01 (пять тысяч четыре) рубля 1  копеейка в год.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"consultantplus://offline/ref=22E2BDF78A9D4455BB71EF6DCF3945A48527CE17D328D641F9175B09C51C4CCB27FEC3204C64FE5B2C98AA31823D9FD50421B8B765D4v418N"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t xml:space="preserve">пункте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8, </w:t>
      </w:r>
      <w:r>
        <w:rPr>
          <w:rFonts w:hint="default" w:ascii="Times New Roman" w:hAnsi="Times New Roman" w:cs="Times New Roman"/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29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rFonts w:hint="default" w:ascii="Times New Roman" w:hAnsi="Times New Roman" w:cs="Times New Roman"/>
          <w:b/>
          <w:sz w:val="24"/>
          <w:szCs w:val="24"/>
        </w:rPr>
        <w:t>личный лицевой счет претендента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8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38"/>
          <w:rFonts w:hint="default"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в случае если заявитель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20 лет.</w:t>
      </w:r>
    </w:p>
    <w:bookmarkEnd w:id="0"/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sub_56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"file:///C:\\Users\\Иван\\Desktop\\работа\\земля\\Аукционы\\Для%20ИЖС\\Мазилуг,%20170\\документация.docx" \l "sub_39118"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пунктом 8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"garantF1://890941.25746134"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официальном сайте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8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sub_391281"/>
      <w:r>
        <w:rPr>
          <w:rFonts w:hint="default"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sub_391282"/>
      <w:r>
        <w:rPr>
          <w:rFonts w:hint="default"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sub_391283"/>
      <w:r>
        <w:rPr>
          <w:rFonts w:hint="default"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8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 в допуске к участию в торгах по иным основаниям, кроме указанных в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п.8 ст.39.12 Земельного кодекса РФ оснований, не допускается.</w:t>
      </w:r>
    </w:p>
    <w:bookmarkEnd w:id="1"/>
    <w:p>
      <w:pPr>
        <w:spacing w:after="0" w:line="240" w:lineRule="auto"/>
        <w:ind w:left="709" w:hanging="142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не ранее чем через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 дней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3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Дополнительную информацию: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lang w:val="en-US"/>
        </w:rPr>
        <w:t>www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torgi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gov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ru</w:t>
      </w:r>
      <w:r>
        <w:rPr>
          <w:rStyle w:val="9"/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bookmarkEnd w:id="5"/>
    <w:p>
      <w:pPr>
        <w:pStyle w:val="13"/>
        <w:spacing w:before="0" w:beforeAutospacing="0" w:after="0" w:afterAutospacing="0"/>
        <w:ind w:firstLine="544"/>
        <w:jc w:val="both"/>
      </w:pP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169F"/>
    <w:multiLevelType w:val="multilevel"/>
    <w:tmpl w:val="562C169F"/>
    <w:lvl w:ilvl="0" w:tentative="0">
      <w:start w:val="1"/>
      <w:numFmt w:val="decimal"/>
      <w:lvlText w:val="%1."/>
      <w:lvlJc w:val="left"/>
      <w:pPr>
        <w:ind w:left="928" w:hanging="274"/>
      </w:pPr>
      <w:rPr>
        <w:rFonts w:hint="default" w:ascii="Times New Roman" w:hAnsi="Times New Roman" w:eastAsia="Times New Roman" w:cs="Times New Roman"/>
        <w:spacing w:val="0"/>
        <w:w w:val="103"/>
        <w:sz w:val="24"/>
        <w:szCs w:val="24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1432" w:hanging="21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 w:tentative="0">
      <w:start w:val="0"/>
      <w:numFmt w:val="bullet"/>
      <w:lvlText w:val="-"/>
      <w:lvlJc w:val="left"/>
      <w:pPr>
        <w:ind w:left="1569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E0827CE"/>
    <w:rsid w:val="2EC60C8F"/>
    <w:rsid w:val="310A3BD1"/>
    <w:rsid w:val="3333258B"/>
    <w:rsid w:val="3F121267"/>
    <w:rsid w:val="3F2269FC"/>
    <w:rsid w:val="41FB00C8"/>
    <w:rsid w:val="567B4302"/>
    <w:rsid w:val="5A7102A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7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7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7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6">
    <w:name w:val="blk"/>
    <w:uiPriority w:val="0"/>
  </w:style>
  <w:style w:type="table" w:customStyle="1" w:styleId="37">
    <w:name w:val="Table Normal"/>
    <w:semiHidden/>
    <w:qFormat/>
    <w:uiPriority w:val="2"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Заголовок 1 Знак"/>
    <w:basedOn w:val="7"/>
    <w:link w:val="2"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2023-12-12T12:23:02Z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97EEAB6BAC63439CBCB3446A771E5988_13</vt:lpwstr>
  </property>
</Properties>
</file>