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784524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22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7D226E">
        <w:rPr>
          <w:rFonts w:ascii="Times New Roman CYR" w:hAnsi="Times New Roman CYR" w:cs="Times New Roman CYR"/>
          <w:sz w:val="20"/>
          <w:szCs w:val="20"/>
        </w:rPr>
        <w:t>3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784524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9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BF68DA" w:rsidRPr="00BD3C03" w:rsidRDefault="00BF68DA" w:rsidP="00BF68DA">
      <w:pPr>
        <w:pStyle w:val="af"/>
        <w:jc w:val="center"/>
        <w:rPr>
          <w:b/>
          <w:sz w:val="28"/>
          <w:szCs w:val="28"/>
        </w:rPr>
      </w:pPr>
      <w:r w:rsidRPr="00BD3C03">
        <w:rPr>
          <w:b/>
          <w:sz w:val="28"/>
          <w:szCs w:val="28"/>
        </w:rPr>
        <w:t xml:space="preserve">СОВЕТ ДЕПУТАТОВ  </w:t>
      </w:r>
      <w:r>
        <w:rPr>
          <w:b/>
          <w:sz w:val="28"/>
          <w:szCs w:val="28"/>
        </w:rPr>
        <w:t>ТОРБЕЕВ</w:t>
      </w:r>
      <w:r w:rsidRPr="00BD3C03">
        <w:rPr>
          <w:b/>
          <w:sz w:val="28"/>
          <w:szCs w:val="28"/>
        </w:rPr>
        <w:t xml:space="preserve">СКОГО </w:t>
      </w:r>
      <w:r>
        <w:rPr>
          <w:b/>
          <w:sz w:val="28"/>
          <w:szCs w:val="28"/>
        </w:rPr>
        <w:t>ГОРОД</w:t>
      </w:r>
      <w:r w:rsidRPr="00BD3C03">
        <w:rPr>
          <w:b/>
          <w:sz w:val="28"/>
          <w:szCs w:val="28"/>
        </w:rPr>
        <w:t>СКОГО ПОСЕЛЕНИЯ</w:t>
      </w:r>
    </w:p>
    <w:p w:rsidR="00BF68DA" w:rsidRPr="00BD3C03" w:rsidRDefault="00BF68DA" w:rsidP="00BF68DA">
      <w:pPr>
        <w:pStyle w:val="af"/>
        <w:jc w:val="center"/>
        <w:rPr>
          <w:b/>
          <w:sz w:val="28"/>
          <w:szCs w:val="28"/>
        </w:rPr>
      </w:pPr>
      <w:r w:rsidRPr="00BD3C03">
        <w:rPr>
          <w:b/>
          <w:sz w:val="28"/>
          <w:szCs w:val="28"/>
        </w:rPr>
        <w:t>ТОРБЕЕВСКОГО МУНИЦИПАЛЬНОГО РАЙОНА</w:t>
      </w:r>
    </w:p>
    <w:p w:rsidR="00BF68DA" w:rsidRDefault="00BF68DA" w:rsidP="00BF68DA">
      <w:pPr>
        <w:pStyle w:val="af"/>
        <w:jc w:val="center"/>
      </w:pPr>
      <w:r w:rsidRPr="00BD3C03">
        <w:rPr>
          <w:b/>
          <w:sz w:val="28"/>
          <w:szCs w:val="28"/>
        </w:rPr>
        <w:t>РЕСПУБЛИКИ МОРДОВИЯ</w:t>
      </w:r>
    </w:p>
    <w:p w:rsidR="00BF68DA" w:rsidRDefault="00BF68DA" w:rsidP="00BF68DA">
      <w:pPr>
        <w:pStyle w:val="FR1"/>
        <w:numPr>
          <w:ilvl w:val="0"/>
          <w:numId w:val="1"/>
        </w:numPr>
        <w:spacing w:line="240" w:lineRule="auto"/>
        <w:rPr>
          <w:bCs/>
          <w:sz w:val="28"/>
          <w:szCs w:val="28"/>
        </w:rPr>
      </w:pPr>
    </w:p>
    <w:p w:rsidR="00BF68DA" w:rsidRPr="00E37E29" w:rsidRDefault="00BF68DA" w:rsidP="00BF68DA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ДВЕНАДЦАТАЯ </w:t>
      </w:r>
      <w:r w:rsidRPr="00E37E29">
        <w:rPr>
          <w:b/>
          <w:sz w:val="28"/>
          <w:szCs w:val="28"/>
        </w:rPr>
        <w:t>СЕССИЯ</w:t>
      </w:r>
    </w:p>
    <w:p w:rsidR="00BF68DA" w:rsidRPr="00E37E29" w:rsidRDefault="00BF68DA" w:rsidP="00BF68DA">
      <w:pPr>
        <w:pStyle w:val="af"/>
        <w:jc w:val="center"/>
        <w:rPr>
          <w:b/>
          <w:sz w:val="28"/>
          <w:szCs w:val="28"/>
        </w:rPr>
      </w:pPr>
      <w:r w:rsidRPr="00E37E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седьмого</w:t>
      </w:r>
      <w:r w:rsidRPr="00E37E29">
        <w:rPr>
          <w:b/>
          <w:sz w:val="28"/>
          <w:szCs w:val="28"/>
        </w:rPr>
        <w:t xml:space="preserve"> созыва)</w:t>
      </w:r>
    </w:p>
    <w:p w:rsidR="00BF68DA" w:rsidRPr="00E37E29" w:rsidRDefault="00BF68DA" w:rsidP="00BF68DA">
      <w:pPr>
        <w:numPr>
          <w:ilvl w:val="0"/>
          <w:numId w:val="1"/>
        </w:numPr>
        <w:suppressAutoHyphens/>
        <w:autoSpaceDN w:val="0"/>
        <w:snapToGrid w:val="0"/>
        <w:spacing w:line="252" w:lineRule="auto"/>
        <w:rPr>
          <w:rFonts w:ascii="Times New Roman" w:hAnsi="Times New Roman"/>
          <w:b/>
          <w:sz w:val="28"/>
          <w:szCs w:val="28"/>
        </w:rPr>
      </w:pPr>
      <w:r w:rsidRPr="00E37E2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BF68DA" w:rsidRDefault="00BF68DA" w:rsidP="00BF68DA">
      <w:pPr>
        <w:numPr>
          <w:ilvl w:val="0"/>
          <w:numId w:val="1"/>
        </w:numPr>
        <w:suppressAutoHyphens/>
        <w:autoSpaceDN w:val="0"/>
        <w:snapToGrid w:val="0"/>
        <w:spacing w:line="252" w:lineRule="auto"/>
        <w:rPr>
          <w:rFonts w:ascii="Times New Roman" w:hAnsi="Times New Roman"/>
          <w:b/>
          <w:sz w:val="28"/>
          <w:szCs w:val="28"/>
        </w:rPr>
      </w:pPr>
      <w:r w:rsidRPr="00E37E29">
        <w:rPr>
          <w:rFonts w:ascii="Times New Roman" w:hAnsi="Times New Roman"/>
          <w:b/>
          <w:sz w:val="28"/>
          <w:szCs w:val="28"/>
        </w:rPr>
        <w:t xml:space="preserve">                                                     РЕШЕНИЕ</w:t>
      </w:r>
    </w:p>
    <w:p w:rsidR="00BF68DA" w:rsidRPr="00E37E29" w:rsidRDefault="00BF68DA" w:rsidP="00BF68DA">
      <w:pPr>
        <w:suppressAutoHyphens/>
        <w:autoSpaceDN w:val="0"/>
        <w:snapToGrid w:val="0"/>
        <w:spacing w:line="252" w:lineRule="auto"/>
        <w:rPr>
          <w:rFonts w:ascii="Times New Roman" w:hAnsi="Times New Roman"/>
          <w:b/>
          <w:sz w:val="28"/>
          <w:szCs w:val="28"/>
        </w:rPr>
      </w:pPr>
      <w:r w:rsidRPr="00E37E2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22 марта </w:t>
      </w:r>
      <w:r w:rsidRPr="00E37E2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</w:t>
      </w:r>
      <w:r w:rsidRPr="00E37E29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E37E29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43</w:t>
      </w:r>
      <w:r w:rsidRPr="00E37E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F68DA" w:rsidRPr="00E37E29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68DA" w:rsidRPr="00E37E29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E29">
        <w:rPr>
          <w:rFonts w:ascii="Times New Roman" w:hAnsi="Times New Roman"/>
          <w:b/>
          <w:bCs/>
          <w:sz w:val="28"/>
          <w:szCs w:val="28"/>
        </w:rPr>
        <w:t xml:space="preserve">О передаче осуществления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части </w:t>
      </w:r>
      <w:r w:rsidRPr="00E37E29">
        <w:rPr>
          <w:rFonts w:ascii="Times New Roman" w:hAnsi="Times New Roman"/>
          <w:b/>
          <w:bCs/>
          <w:sz w:val="28"/>
          <w:szCs w:val="28"/>
        </w:rPr>
        <w:t>полномочи</w:t>
      </w:r>
      <w:r>
        <w:rPr>
          <w:rFonts w:ascii="Times New Roman" w:hAnsi="Times New Roman"/>
          <w:b/>
          <w:bCs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r w:rsidRPr="00E37E29">
        <w:rPr>
          <w:rFonts w:ascii="Times New Roman" w:hAnsi="Times New Roman"/>
          <w:b/>
          <w:bCs/>
          <w:sz w:val="28"/>
          <w:szCs w:val="28"/>
        </w:rPr>
        <w:t xml:space="preserve">органам местного самоуправления </w:t>
      </w:r>
      <w:proofErr w:type="spellStart"/>
      <w:r w:rsidRPr="00E37E29">
        <w:rPr>
          <w:rFonts w:ascii="Times New Roman" w:hAnsi="Times New Roman"/>
          <w:b/>
          <w:bCs/>
          <w:sz w:val="28"/>
          <w:szCs w:val="28"/>
        </w:rPr>
        <w:t>Торбеевского</w:t>
      </w:r>
      <w:proofErr w:type="spellEnd"/>
      <w:r w:rsidRPr="00E37E29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BF68DA" w:rsidRPr="00A20181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F68DA" w:rsidRPr="00A20181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0181">
        <w:rPr>
          <w:rFonts w:ascii="Times New Roman" w:hAnsi="Times New Roman"/>
          <w:bCs/>
          <w:sz w:val="28"/>
          <w:szCs w:val="28"/>
        </w:rPr>
        <w:t xml:space="preserve">Заслушав и обсудив финансово-экономическое обоснование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 по вопросу передачи осуществления части полномочий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 органам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018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Республики Мордовия</w:t>
      </w:r>
      <w:r w:rsidRPr="00A20181">
        <w:rPr>
          <w:rFonts w:ascii="Times New Roman" w:hAnsi="Times New Roman"/>
          <w:bCs/>
          <w:sz w:val="28"/>
          <w:szCs w:val="28"/>
        </w:rPr>
        <w:t xml:space="preserve">, руководствуясь частью 4 статьи 15 Федерального закона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A2018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.10.</w:t>
      </w:r>
      <w:r w:rsidRPr="00A20181">
        <w:rPr>
          <w:rFonts w:ascii="Times New Roman" w:hAnsi="Times New Roman"/>
          <w:bCs/>
          <w:sz w:val="28"/>
          <w:szCs w:val="28"/>
        </w:rPr>
        <w:t xml:space="preserve"> 2003 </w:t>
      </w:r>
      <w:r>
        <w:rPr>
          <w:rFonts w:ascii="Times New Roman" w:hAnsi="Times New Roman"/>
          <w:bCs/>
          <w:sz w:val="28"/>
          <w:szCs w:val="28"/>
        </w:rPr>
        <w:t>№</w:t>
      </w:r>
      <w:r w:rsidRPr="00A20181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Бюджетным кодексом Российской Федерации, </w:t>
      </w:r>
      <w:r>
        <w:rPr>
          <w:rFonts w:ascii="Times New Roman" w:hAnsi="Times New Roman"/>
          <w:bCs/>
          <w:sz w:val="28"/>
          <w:szCs w:val="28"/>
        </w:rPr>
        <w:t xml:space="preserve">руководствуясь ст. 6 </w:t>
      </w:r>
      <w:r w:rsidRPr="00A20181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а</w:t>
      </w:r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</w:t>
      </w:r>
      <w:r w:rsidRPr="00A20181">
        <w:rPr>
          <w:rFonts w:ascii="Times New Roman" w:hAnsi="Times New Roman"/>
          <w:bCs/>
          <w:sz w:val="28"/>
          <w:szCs w:val="28"/>
        </w:rPr>
        <w:t xml:space="preserve">поселения,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 xml:space="preserve"> решил: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BF68DA" w:rsidRPr="00A20181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BF68DA" w:rsidRPr="00A20181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20181">
        <w:rPr>
          <w:rFonts w:ascii="Times New Roman" w:hAnsi="Times New Roman"/>
          <w:bCs/>
          <w:sz w:val="28"/>
          <w:szCs w:val="28"/>
        </w:rPr>
        <w:t>1. Администраци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 передать органам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018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Республики Мордовия</w:t>
      </w:r>
      <w:r w:rsidRPr="00A20181">
        <w:rPr>
          <w:rFonts w:ascii="Times New Roman" w:hAnsi="Times New Roman"/>
          <w:bCs/>
          <w:sz w:val="28"/>
          <w:szCs w:val="28"/>
        </w:rPr>
        <w:t xml:space="preserve"> осуществление части</w:t>
      </w:r>
      <w:r>
        <w:rPr>
          <w:rFonts w:ascii="Times New Roman" w:hAnsi="Times New Roman"/>
          <w:bCs/>
          <w:sz w:val="28"/>
          <w:szCs w:val="28"/>
        </w:rPr>
        <w:t xml:space="preserve"> своих</w:t>
      </w:r>
      <w:r w:rsidRPr="00A20181">
        <w:rPr>
          <w:rFonts w:ascii="Times New Roman" w:hAnsi="Times New Roman"/>
          <w:bCs/>
          <w:sz w:val="28"/>
          <w:szCs w:val="28"/>
        </w:rPr>
        <w:t xml:space="preserve">  полномочий</w:t>
      </w:r>
      <w:r>
        <w:rPr>
          <w:rFonts w:ascii="Times New Roman" w:hAnsi="Times New Roman"/>
          <w:bCs/>
          <w:sz w:val="28"/>
          <w:szCs w:val="28"/>
        </w:rPr>
        <w:t xml:space="preserve"> по вопросу</w:t>
      </w:r>
      <w:r w:rsidRPr="00A20181">
        <w:rPr>
          <w:rFonts w:ascii="Times New Roman" w:hAnsi="Times New Roman"/>
          <w:bCs/>
          <w:sz w:val="28"/>
          <w:szCs w:val="28"/>
        </w:rPr>
        <w:t>:</w:t>
      </w:r>
    </w:p>
    <w:p w:rsidR="00BF68DA" w:rsidRPr="005B5CB7" w:rsidRDefault="00BF68DA" w:rsidP="00BF68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5CB7">
        <w:rPr>
          <w:rFonts w:ascii="Times New Roman" w:hAnsi="Times New Roman"/>
          <w:bCs/>
          <w:sz w:val="28"/>
          <w:szCs w:val="28"/>
        </w:rPr>
        <w:t xml:space="preserve">- </w:t>
      </w:r>
      <w:r w:rsidRPr="005B5CB7">
        <w:rPr>
          <w:rFonts w:ascii="Times New Roman" w:hAnsi="Times New Roman"/>
          <w:color w:val="000000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5B5CB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5B5CB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68DA" w:rsidRPr="005B5CB7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5CB7">
        <w:rPr>
          <w:rFonts w:ascii="Times New Roman" w:hAnsi="Times New Roman"/>
          <w:color w:val="000000"/>
          <w:sz w:val="28"/>
          <w:szCs w:val="28"/>
        </w:rPr>
        <w:lastRenderedPageBreak/>
        <w:t xml:space="preserve"> - создание условий для организации досуга и обеспечения жителей </w:t>
      </w:r>
      <w:proofErr w:type="spellStart"/>
      <w:r w:rsidRPr="005B5CB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5B5CB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услугами организаций культуры</w:t>
      </w:r>
      <w:r w:rsidRPr="005B5CB7">
        <w:rPr>
          <w:rFonts w:ascii="Times New Roman" w:hAnsi="Times New Roman"/>
          <w:bCs/>
          <w:sz w:val="28"/>
          <w:szCs w:val="28"/>
        </w:rPr>
        <w:t>.</w:t>
      </w:r>
    </w:p>
    <w:p w:rsidR="00BF68DA" w:rsidRPr="00A20181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20181">
        <w:rPr>
          <w:rFonts w:ascii="Times New Roman" w:hAnsi="Times New Roman"/>
          <w:bCs/>
          <w:sz w:val="28"/>
          <w:szCs w:val="28"/>
        </w:rPr>
        <w:t>2.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 заключить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A20181">
        <w:rPr>
          <w:rFonts w:ascii="Times New Roman" w:hAnsi="Times New Roman"/>
          <w:bCs/>
          <w:sz w:val="28"/>
          <w:szCs w:val="28"/>
        </w:rPr>
        <w:t xml:space="preserve">оглашение с </w:t>
      </w:r>
      <w:r>
        <w:rPr>
          <w:rFonts w:ascii="Times New Roman" w:hAnsi="Times New Roman"/>
          <w:bCs/>
          <w:sz w:val="28"/>
          <w:szCs w:val="28"/>
        </w:rPr>
        <w:t>органами местного самоуправления</w:t>
      </w:r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0181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Республики Мордовия</w:t>
      </w:r>
      <w:r w:rsidRPr="00A20181">
        <w:rPr>
          <w:rFonts w:ascii="Times New Roman" w:hAnsi="Times New Roman"/>
          <w:bCs/>
          <w:sz w:val="28"/>
          <w:szCs w:val="28"/>
        </w:rPr>
        <w:t xml:space="preserve"> о передаче </w:t>
      </w:r>
      <w:r>
        <w:rPr>
          <w:rFonts w:ascii="Times New Roman" w:hAnsi="Times New Roman"/>
          <w:bCs/>
          <w:sz w:val="28"/>
          <w:szCs w:val="28"/>
        </w:rPr>
        <w:t>им</w:t>
      </w:r>
      <w:r w:rsidRPr="00A20181">
        <w:rPr>
          <w:rFonts w:ascii="Times New Roman" w:hAnsi="Times New Roman"/>
          <w:bCs/>
          <w:sz w:val="28"/>
          <w:szCs w:val="28"/>
        </w:rPr>
        <w:t xml:space="preserve"> осуществления части </w:t>
      </w:r>
      <w:r>
        <w:rPr>
          <w:rFonts w:ascii="Times New Roman" w:hAnsi="Times New Roman"/>
          <w:bCs/>
          <w:sz w:val="28"/>
          <w:szCs w:val="28"/>
        </w:rPr>
        <w:t>своих</w:t>
      </w:r>
      <w:r w:rsidRPr="00A20181">
        <w:rPr>
          <w:rFonts w:ascii="Times New Roman" w:hAnsi="Times New Roman"/>
          <w:bCs/>
          <w:sz w:val="28"/>
          <w:szCs w:val="28"/>
        </w:rPr>
        <w:t xml:space="preserve"> полномочий согласно пункту 1 данного решения.</w:t>
      </w:r>
    </w:p>
    <w:p w:rsidR="00BF68DA" w:rsidRPr="005928CC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sub_4"/>
      <w:r>
        <w:rPr>
          <w:rFonts w:ascii="Times New Roman" w:hAnsi="Times New Roman"/>
          <w:bCs/>
          <w:sz w:val="28"/>
          <w:szCs w:val="28"/>
        </w:rPr>
        <w:t>3</w:t>
      </w:r>
      <w:r w:rsidRPr="005928CC">
        <w:rPr>
          <w:rFonts w:ascii="Times New Roman" w:hAnsi="Times New Roman"/>
          <w:bCs/>
          <w:sz w:val="28"/>
          <w:szCs w:val="28"/>
        </w:rPr>
        <w:t>. Направить настоящее Решение на рассмотрение орган</w:t>
      </w:r>
      <w:r>
        <w:rPr>
          <w:rFonts w:ascii="Times New Roman" w:hAnsi="Times New Roman"/>
          <w:bCs/>
          <w:sz w:val="28"/>
          <w:szCs w:val="28"/>
        </w:rPr>
        <w:t>у</w:t>
      </w:r>
      <w:r w:rsidRPr="005928CC">
        <w:rPr>
          <w:rFonts w:ascii="Times New Roman" w:hAnsi="Times New Roman"/>
          <w:bCs/>
          <w:sz w:val="28"/>
          <w:szCs w:val="28"/>
        </w:rPr>
        <w:t xml:space="preserve"> местного самоуправления </w:t>
      </w:r>
      <w:bookmarkEnd w:id="0"/>
      <w:proofErr w:type="spellStart"/>
      <w:r w:rsidRPr="005928CC"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5928C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Мордовия. </w:t>
      </w:r>
    </w:p>
    <w:p w:rsidR="00BF68DA" w:rsidRPr="005928CC" w:rsidRDefault="00BF68DA" w:rsidP="00BF68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928CC">
        <w:rPr>
          <w:rFonts w:ascii="Times New Roman" w:hAnsi="Times New Roman"/>
          <w:bCs/>
          <w:sz w:val="28"/>
          <w:szCs w:val="28"/>
        </w:rPr>
        <w:t xml:space="preserve">. Утвердить </w:t>
      </w:r>
      <w:r>
        <w:rPr>
          <w:rFonts w:ascii="Times New Roman" w:hAnsi="Times New Roman"/>
          <w:bCs/>
          <w:sz w:val="28"/>
          <w:szCs w:val="28"/>
        </w:rPr>
        <w:t xml:space="preserve">прилагаемое </w:t>
      </w:r>
      <w:r w:rsidRPr="005928CC">
        <w:rPr>
          <w:rFonts w:ascii="Times New Roman" w:hAnsi="Times New Roman"/>
          <w:bCs/>
          <w:sz w:val="28"/>
          <w:szCs w:val="28"/>
        </w:rPr>
        <w:t>Соглашени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 w:rsidRPr="005928CC">
        <w:rPr>
          <w:rFonts w:ascii="Times New Roman" w:hAnsi="Times New Roman"/>
          <w:bCs/>
          <w:sz w:val="28"/>
          <w:szCs w:val="28"/>
        </w:rPr>
        <w:t xml:space="preserve">о передаче </w:t>
      </w:r>
      <w:r>
        <w:rPr>
          <w:rFonts w:ascii="Times New Roman" w:hAnsi="Times New Roman"/>
          <w:bCs/>
          <w:sz w:val="28"/>
          <w:szCs w:val="28"/>
        </w:rPr>
        <w:t xml:space="preserve">полномочия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92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B5CB7">
        <w:rPr>
          <w:rFonts w:ascii="Times New Roman" w:hAnsi="Times New Roman"/>
          <w:color w:val="000000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5B5CB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5B5CB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B5CB7">
        <w:rPr>
          <w:rFonts w:ascii="Times New Roman" w:hAnsi="Times New Roman"/>
          <w:color w:val="000000"/>
          <w:sz w:val="28"/>
          <w:szCs w:val="28"/>
        </w:rPr>
        <w:t xml:space="preserve"> создани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5B5CB7">
        <w:rPr>
          <w:rFonts w:ascii="Times New Roman" w:hAnsi="Times New Roman"/>
          <w:color w:val="000000"/>
          <w:sz w:val="28"/>
          <w:szCs w:val="28"/>
        </w:rPr>
        <w:t xml:space="preserve"> условий для организации досуга и обеспечения жителей </w:t>
      </w:r>
      <w:proofErr w:type="spellStart"/>
      <w:r w:rsidRPr="005B5CB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5B5CB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услугами организаций культуры</w:t>
      </w:r>
      <w:r w:rsidRPr="005928CC">
        <w:rPr>
          <w:rFonts w:ascii="Times New Roman" w:hAnsi="Times New Roman"/>
          <w:bCs/>
          <w:sz w:val="28"/>
          <w:szCs w:val="28"/>
        </w:rPr>
        <w:t xml:space="preserve"> (приложение 1). </w:t>
      </w:r>
    </w:p>
    <w:p w:rsidR="00BF68DA" w:rsidRPr="005928CC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5928CC">
        <w:rPr>
          <w:rFonts w:ascii="Times New Roman" w:hAnsi="Times New Roman"/>
          <w:bCs/>
          <w:sz w:val="28"/>
          <w:szCs w:val="28"/>
        </w:rPr>
        <w:t>. Предложить Совет</w:t>
      </w:r>
      <w:r>
        <w:rPr>
          <w:rFonts w:ascii="Times New Roman" w:hAnsi="Times New Roman"/>
          <w:bCs/>
          <w:sz w:val="28"/>
          <w:szCs w:val="28"/>
        </w:rPr>
        <w:t>у</w:t>
      </w:r>
      <w:r w:rsidRPr="005928CC">
        <w:rPr>
          <w:rFonts w:ascii="Times New Roman" w:hAnsi="Times New Roman"/>
          <w:bCs/>
          <w:sz w:val="28"/>
          <w:szCs w:val="28"/>
        </w:rPr>
        <w:t xml:space="preserve"> депутатов </w:t>
      </w:r>
      <w:proofErr w:type="spellStart"/>
      <w:r w:rsidRPr="005928CC"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5928C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принять полномочия, указанные в пункте 1 настоящего решения.</w:t>
      </w:r>
    </w:p>
    <w:p w:rsidR="00BF68DA" w:rsidRPr="005928CC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928C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5928CC">
        <w:rPr>
          <w:rFonts w:ascii="Times New Roman" w:hAnsi="Times New Roman"/>
          <w:bCs/>
          <w:sz w:val="28"/>
          <w:szCs w:val="28"/>
        </w:rPr>
        <w:t xml:space="preserve">В случае получения согласия органов местного самоуправления </w:t>
      </w:r>
      <w:proofErr w:type="spellStart"/>
      <w:r w:rsidRPr="005928CC"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5928C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на осуществление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5928CC">
        <w:rPr>
          <w:rFonts w:ascii="Times New Roman" w:hAnsi="Times New Roman"/>
          <w:bCs/>
          <w:sz w:val="28"/>
          <w:szCs w:val="28"/>
        </w:rPr>
        <w:t>полномочий по решению вопрос</w:t>
      </w:r>
      <w:r>
        <w:rPr>
          <w:rFonts w:ascii="Times New Roman" w:hAnsi="Times New Roman"/>
          <w:bCs/>
          <w:sz w:val="28"/>
          <w:szCs w:val="28"/>
        </w:rPr>
        <w:t>а</w:t>
      </w:r>
      <w:r w:rsidRPr="005928CC">
        <w:rPr>
          <w:rFonts w:ascii="Times New Roman" w:hAnsi="Times New Roman"/>
          <w:bCs/>
          <w:sz w:val="28"/>
          <w:szCs w:val="28"/>
        </w:rPr>
        <w:t xml:space="preserve"> местного значения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Pr="005928CC">
        <w:rPr>
          <w:rFonts w:ascii="Times New Roman" w:hAnsi="Times New Roman"/>
          <w:bCs/>
          <w:sz w:val="28"/>
          <w:szCs w:val="28"/>
        </w:rPr>
        <w:t>, передаваем</w:t>
      </w:r>
      <w:r>
        <w:rPr>
          <w:rFonts w:ascii="Times New Roman" w:hAnsi="Times New Roman"/>
          <w:bCs/>
          <w:sz w:val="28"/>
          <w:szCs w:val="28"/>
        </w:rPr>
        <w:t>ых</w:t>
      </w:r>
      <w:r w:rsidRPr="005928CC">
        <w:rPr>
          <w:rFonts w:ascii="Times New Roman" w:hAnsi="Times New Roman"/>
          <w:bCs/>
          <w:sz w:val="28"/>
          <w:szCs w:val="28"/>
        </w:rPr>
        <w:t xml:space="preserve"> по настоящему решению, </w:t>
      </w:r>
      <w:r>
        <w:rPr>
          <w:rFonts w:ascii="Times New Roman" w:hAnsi="Times New Roman"/>
          <w:bCs/>
          <w:sz w:val="28"/>
          <w:szCs w:val="28"/>
        </w:rPr>
        <w:t>г</w:t>
      </w:r>
      <w:r w:rsidRPr="005928C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928CC">
        <w:rPr>
          <w:rFonts w:ascii="Times New Roman" w:hAnsi="Times New Roman"/>
          <w:bCs/>
          <w:sz w:val="28"/>
          <w:szCs w:val="28"/>
        </w:rPr>
        <w:t xml:space="preserve"> заключить с уполномоченным должностным лицом </w:t>
      </w:r>
      <w:proofErr w:type="spellStart"/>
      <w:r w:rsidRPr="005928CC"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 w:rsidRPr="005928CC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Соглашение о передаче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5928CC">
        <w:rPr>
          <w:rFonts w:ascii="Times New Roman" w:hAnsi="Times New Roman"/>
          <w:bCs/>
          <w:sz w:val="28"/>
          <w:szCs w:val="28"/>
        </w:rPr>
        <w:t xml:space="preserve">полномочий по решению вопросов местного значения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92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органам местного самоуправления </w:t>
      </w:r>
      <w:proofErr w:type="spellStart"/>
      <w:r w:rsidRPr="005928CC"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proofErr w:type="gramEnd"/>
      <w:r w:rsidRPr="005928C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28CC">
        <w:rPr>
          <w:rFonts w:ascii="Times New Roman" w:hAnsi="Times New Roman"/>
          <w:bCs/>
          <w:sz w:val="28"/>
          <w:szCs w:val="28"/>
        </w:rPr>
        <w:t xml:space="preserve">Республики Мордовия сроком на </w:t>
      </w:r>
      <w:r>
        <w:rPr>
          <w:rFonts w:ascii="Times New Roman" w:hAnsi="Times New Roman"/>
          <w:bCs/>
          <w:sz w:val="28"/>
          <w:szCs w:val="28"/>
        </w:rPr>
        <w:t>5</w:t>
      </w:r>
      <w:r w:rsidRPr="005928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лет</w:t>
      </w:r>
      <w:r w:rsidRPr="005928CC">
        <w:rPr>
          <w:rFonts w:ascii="Times New Roman" w:hAnsi="Times New Roman"/>
          <w:bCs/>
          <w:sz w:val="28"/>
          <w:szCs w:val="28"/>
        </w:rPr>
        <w:t>.</w:t>
      </w:r>
    </w:p>
    <w:p w:rsidR="00BF68DA" w:rsidRPr="005928CC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5928CC">
        <w:rPr>
          <w:rFonts w:ascii="Times New Roman" w:hAnsi="Times New Roman"/>
          <w:bCs/>
          <w:sz w:val="28"/>
          <w:szCs w:val="28"/>
        </w:rPr>
        <w:t xml:space="preserve">. Установить, что финансовое обеспечение передаваемых полномочий осуществляется за счет межбюджетных трансфертов, предоставляемых из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0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A20181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928CC">
        <w:rPr>
          <w:rFonts w:ascii="Times New Roman" w:hAnsi="Times New Roman"/>
          <w:bCs/>
          <w:sz w:val="28"/>
          <w:szCs w:val="28"/>
        </w:rPr>
        <w:t xml:space="preserve"> на осуществление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Pr="005928CC">
        <w:rPr>
          <w:rFonts w:ascii="Times New Roman" w:hAnsi="Times New Roman"/>
          <w:bCs/>
          <w:sz w:val="28"/>
          <w:szCs w:val="28"/>
        </w:rPr>
        <w:t>полномочий по решению вопрос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928CC">
        <w:rPr>
          <w:rFonts w:ascii="Times New Roman" w:hAnsi="Times New Roman"/>
          <w:bCs/>
          <w:sz w:val="28"/>
          <w:szCs w:val="28"/>
        </w:rPr>
        <w:t xml:space="preserve"> местного значения в соответствии с заключенным соглашени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5928CC">
        <w:rPr>
          <w:rFonts w:ascii="Times New Roman" w:hAnsi="Times New Roman"/>
          <w:bCs/>
          <w:sz w:val="28"/>
          <w:szCs w:val="28"/>
        </w:rPr>
        <w:t>.</w:t>
      </w:r>
    </w:p>
    <w:p w:rsidR="00BF68DA" w:rsidRPr="009F353D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5928CC">
        <w:rPr>
          <w:rFonts w:ascii="Times New Roman" w:hAnsi="Times New Roman"/>
          <w:bCs/>
          <w:sz w:val="28"/>
          <w:szCs w:val="28"/>
        </w:rPr>
        <w:t xml:space="preserve">. </w:t>
      </w:r>
      <w:r w:rsidRPr="00D0572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Торбее</w:t>
      </w:r>
      <w:r w:rsidRPr="00D05726">
        <w:rPr>
          <w:rFonts w:ascii="Times New Roman" w:hAnsi="Times New Roman"/>
          <w:sz w:val="28"/>
          <w:szCs w:val="28"/>
        </w:rPr>
        <w:t>вский</w:t>
      </w:r>
      <w:proofErr w:type="spellEnd"/>
      <w:r w:rsidRPr="00D05726">
        <w:rPr>
          <w:rFonts w:ascii="Times New Roman" w:hAnsi="Times New Roman"/>
          <w:sz w:val="28"/>
          <w:szCs w:val="28"/>
        </w:rPr>
        <w:t xml:space="preserve"> вестник», подлежит размещению на официальном сайте </w:t>
      </w:r>
      <w:proofErr w:type="spellStart"/>
      <w:r w:rsidRPr="00D05726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Pr="00D05726">
        <w:rPr>
          <w:rFonts w:ascii="Times New Roman" w:hAnsi="Times New Roman"/>
          <w:sz w:val="28"/>
          <w:szCs w:val="28"/>
        </w:rPr>
        <w:t xml:space="preserve"> муниципального района  </w:t>
      </w:r>
      <w:hyperlink r:id="rId6" w:history="1">
        <w:r w:rsidRPr="00616C65">
          <w:rPr>
            <w:rFonts w:ascii="Times New Roman" w:hAnsi="Times New Roman"/>
            <w:sz w:val="28"/>
            <w:szCs w:val="28"/>
          </w:rPr>
          <w:t>www.</w:t>
        </w:r>
      </w:hyperlink>
      <w:hyperlink r:id="rId7" w:history="1">
        <w:r w:rsidRPr="00616C65">
          <w:rPr>
            <w:rFonts w:ascii="Times New Roman" w:hAnsi="Times New Roman"/>
            <w:sz w:val="28"/>
            <w:szCs w:val="28"/>
            <w:lang w:val="en-US"/>
          </w:rPr>
          <w:t>torbeevo</w:t>
        </w:r>
      </w:hyperlink>
      <w:hyperlink r:id="rId8" w:history="1">
        <w:r w:rsidRPr="00616C65">
          <w:rPr>
            <w:rFonts w:ascii="Times New Roman" w:hAnsi="Times New Roman"/>
            <w:sz w:val="28"/>
            <w:szCs w:val="28"/>
          </w:rPr>
          <w:t>-</w:t>
        </w:r>
      </w:hyperlink>
      <w:r w:rsidRPr="00616C65">
        <w:rPr>
          <w:rFonts w:ascii="Times New Roman" w:hAnsi="Times New Roman"/>
          <w:sz w:val="28"/>
          <w:szCs w:val="28"/>
          <w:lang w:val="en-US"/>
        </w:rPr>
        <w:t>rm</w:t>
      </w:r>
      <w:hyperlink r:id="rId9" w:history="1">
        <w:r w:rsidRPr="00616C65">
          <w:rPr>
            <w:rFonts w:ascii="Times New Roman" w:hAnsi="Times New Roman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616C65">
        <w:rPr>
          <w:rFonts w:ascii="Times New Roman" w:hAnsi="Times New Roman"/>
          <w:bCs/>
          <w:sz w:val="28"/>
          <w:szCs w:val="28"/>
          <w:shd w:val="clear" w:color="auto" w:fill="FFFFFF"/>
        </w:rPr>
        <w:t>https://torbeevskoe-r13.gosweb.gosuslugi.ru</w:t>
      </w:r>
      <w:r w:rsidRPr="00D05726">
        <w:rPr>
          <w:rFonts w:ascii="Times New Roman" w:hAnsi="Times New Roman"/>
          <w:sz w:val="28"/>
          <w:szCs w:val="28"/>
        </w:rPr>
        <w:t xml:space="preserve">  на странице </w:t>
      </w:r>
      <w:proofErr w:type="spellStart"/>
      <w:r>
        <w:rPr>
          <w:rFonts w:ascii="Times New Roman" w:hAnsi="Times New Roman"/>
          <w:sz w:val="28"/>
          <w:szCs w:val="28"/>
        </w:rPr>
        <w:t>Торбее</w:t>
      </w:r>
      <w:r w:rsidRPr="00D05726">
        <w:rPr>
          <w:rFonts w:ascii="Times New Roman" w:hAnsi="Times New Roman"/>
          <w:sz w:val="28"/>
          <w:szCs w:val="28"/>
        </w:rPr>
        <w:t>вского</w:t>
      </w:r>
      <w:proofErr w:type="spellEnd"/>
      <w:r w:rsidRPr="00D05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</w:t>
      </w:r>
      <w:r w:rsidRPr="00D05726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и распространяет свое действие </w:t>
      </w:r>
      <w:r w:rsidRPr="009F353D">
        <w:rPr>
          <w:rFonts w:ascii="Times New Roman" w:hAnsi="Times New Roman"/>
          <w:sz w:val="28"/>
          <w:szCs w:val="28"/>
        </w:rPr>
        <w:t>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9F353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F353D">
        <w:rPr>
          <w:rFonts w:ascii="Times New Roman" w:hAnsi="Times New Roman"/>
          <w:sz w:val="28"/>
          <w:szCs w:val="28"/>
        </w:rPr>
        <w:t xml:space="preserve"> года. </w:t>
      </w:r>
    </w:p>
    <w:p w:rsidR="00BF68DA" w:rsidRDefault="00BF68DA" w:rsidP="00BF68DA">
      <w:pPr>
        <w:pStyle w:val="af"/>
        <w:rPr>
          <w:sz w:val="28"/>
          <w:szCs w:val="28"/>
        </w:rPr>
      </w:pPr>
    </w:p>
    <w:p w:rsidR="00BF68DA" w:rsidRDefault="00BF68DA" w:rsidP="00BF68DA">
      <w:pPr>
        <w:pStyle w:val="af"/>
        <w:rPr>
          <w:sz w:val="28"/>
          <w:szCs w:val="28"/>
        </w:rPr>
      </w:pPr>
    </w:p>
    <w:p w:rsidR="00BF68DA" w:rsidRDefault="00BF68DA" w:rsidP="00BF68DA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Торбеевского</w:t>
      </w:r>
      <w:proofErr w:type="spellEnd"/>
    </w:p>
    <w:p w:rsidR="00BF68DA" w:rsidRPr="001C5AB2" w:rsidRDefault="00BF68DA" w:rsidP="00BF68DA">
      <w:pPr>
        <w:pStyle w:val="af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1C5AB2">
        <w:rPr>
          <w:sz w:val="28"/>
          <w:szCs w:val="28"/>
        </w:rPr>
        <w:t xml:space="preserve">              </w:t>
      </w:r>
      <w:r w:rsidRPr="001C5AB2">
        <w:rPr>
          <w:sz w:val="28"/>
          <w:szCs w:val="28"/>
        </w:rPr>
        <w:tab/>
      </w:r>
      <w:r w:rsidRPr="001C5AB2">
        <w:rPr>
          <w:sz w:val="28"/>
          <w:szCs w:val="28"/>
        </w:rPr>
        <w:tab/>
      </w:r>
      <w:r w:rsidRPr="001C5AB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Сёмина</w:t>
      </w:r>
      <w:proofErr w:type="spellEnd"/>
    </w:p>
    <w:p w:rsidR="00BF68DA" w:rsidRPr="001C5AB2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F68DA" w:rsidRDefault="00BF68DA" w:rsidP="00BF68DA">
      <w:pPr>
        <w:pStyle w:val="ConsPlusNonformat"/>
        <w:rPr>
          <w:rFonts w:ascii="Times New Roman" w:hAnsi="Times New Roman"/>
          <w:bCs/>
          <w:sz w:val="28"/>
          <w:szCs w:val="28"/>
        </w:rPr>
      </w:pPr>
      <w:r w:rsidRPr="00A201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 марта 2023 г.  № 43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СОГЛАШЕНИЕ </w:t>
      </w:r>
    </w:p>
    <w:p w:rsidR="00BF68DA" w:rsidRPr="005B5CB7" w:rsidRDefault="00BF68DA" w:rsidP="00BF68D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ПЕРЕДАЧЕ ПОЛНОМОЧИЯ ТОРБЕЕВСКОГО ГОРОДСКОГО ПОСЕЛЕНИЯ ПО ОРГАНИЗАЦИИ БИБЛИОТЕЧНОГО ОБСЛУЖИВАНИЯ НАСЕЛЕНИЯ, КОМПЛЕКТОВАНИЕ И ОБЕСПЕЧЕНИЕ СОХРАННОСТИ БИБЛИОТЕЧНЫХ ФОНДОВ БИБЛИОТЕК ТОРБЕЕВСКОГО ГОРОДСКОГО ПОСЕЛЕНИЯ И СОЗДАНИЮ УСЛОВИЙ ДЛЯ ОРГАНИЗАЦИИ ДОСУГА И ОБЕСПЕЧЕНИЯ ЖИТЕЛЕЙ ТОРБЕЕВСКОГО ГОРОДСКОГО ПОСЕЛЕНИЯ УСЛУГАМИ ОРГАНИЗАЦИЙ КУЛЬТУРЫ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68DA" w:rsidRPr="008D291F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Торбеево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8D291F">
        <w:rPr>
          <w:rFonts w:ascii="Times New Roman" w:hAnsi="Times New Roman"/>
          <w:bCs/>
          <w:sz w:val="28"/>
          <w:szCs w:val="28"/>
        </w:rPr>
        <w:t xml:space="preserve">     «</w:t>
      </w:r>
      <w:r>
        <w:rPr>
          <w:rFonts w:ascii="Times New Roman" w:hAnsi="Times New Roman"/>
          <w:bCs/>
          <w:sz w:val="28"/>
          <w:szCs w:val="28"/>
        </w:rPr>
        <w:t xml:space="preserve"> ___</w:t>
      </w:r>
      <w:r w:rsidRPr="008D291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______</w:t>
      </w:r>
      <w:r w:rsidRPr="008D291F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8D291F">
        <w:rPr>
          <w:rFonts w:ascii="Times New Roman" w:hAnsi="Times New Roman"/>
          <w:bCs/>
          <w:sz w:val="28"/>
          <w:szCs w:val="28"/>
        </w:rPr>
        <w:t xml:space="preserve"> г.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Торбее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поселения, именуемая в дальнейшем Администрация поселения, в лице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Торбеев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Балашова Александра Николаевича</w:t>
      </w:r>
      <w:r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Торбее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поселения, с одной стороны, и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именуемая в дальнейшем Администрация муниципального района, в лице Главы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Шичкина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Федоровича, действующего на основании </w:t>
      </w:r>
      <w:hyperlink r:id="rId10" w:history="1">
        <w:r w:rsidRPr="00C03413">
          <w:rPr>
            <w:rStyle w:val="aa"/>
            <w:rFonts w:ascii="Times New Roman" w:hAnsi="Times New Roman"/>
            <w:color w:val="000000"/>
            <w:sz w:val="28"/>
            <w:szCs w:val="28"/>
          </w:rPr>
          <w:t>Устава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другой стороны, вместе</w:t>
      </w:r>
      <w:proofErr w:type="gramEnd"/>
      <w:r>
        <w:rPr>
          <w:rFonts w:ascii="Times New Roman" w:hAnsi="Times New Roman"/>
          <w:sz w:val="28"/>
          <w:szCs w:val="28"/>
        </w:rPr>
        <w:t xml:space="preserve"> именуемые стороны, заключили настоящее Соглашение о ниже следующем: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BF68DA" w:rsidRDefault="00BF68DA" w:rsidP="00BF68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администрацией поселения администрации муниципального района полномочий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BF68DA" w:rsidRPr="005B5CB7" w:rsidRDefault="00BF68DA" w:rsidP="00BF68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B5CB7">
        <w:rPr>
          <w:rFonts w:ascii="Times New Roman" w:hAnsi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B5CB7">
        <w:rPr>
          <w:rFonts w:ascii="Times New Roman" w:hAnsi="Times New Roman"/>
          <w:color w:val="000000"/>
          <w:sz w:val="28"/>
          <w:szCs w:val="28"/>
        </w:rPr>
        <w:t xml:space="preserve">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5B5CB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5B5CB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5CB7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созданию</w:t>
      </w:r>
      <w:r w:rsidRPr="005B5CB7">
        <w:rPr>
          <w:rFonts w:ascii="Times New Roman" w:hAnsi="Times New Roman"/>
          <w:color w:val="000000"/>
          <w:sz w:val="28"/>
          <w:szCs w:val="28"/>
        </w:rPr>
        <w:t xml:space="preserve"> условий для организации досуга и обеспечения жителей </w:t>
      </w:r>
      <w:proofErr w:type="spellStart"/>
      <w:r w:rsidRPr="005B5CB7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 w:rsidRPr="005B5CB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услугами организаций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BF68DA" w:rsidRPr="00A367FB" w:rsidRDefault="00BF68DA" w:rsidP="00BF6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7FB">
        <w:rPr>
          <w:rFonts w:ascii="Times New Roman" w:hAnsi="Times New Roman"/>
          <w:sz w:val="28"/>
          <w:szCs w:val="28"/>
        </w:rPr>
        <w:t xml:space="preserve">         </w:t>
      </w: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51"/>
      <w:bookmarkEnd w:id="1"/>
      <w:r w:rsidRPr="00403473">
        <w:rPr>
          <w:rFonts w:ascii="Times New Roman" w:hAnsi="Times New Roman"/>
          <w:b/>
          <w:sz w:val="28"/>
          <w:szCs w:val="28"/>
        </w:rPr>
        <w:t>2. Права и обязанности сторон Соглашения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поселения при осуществлении администрацией муниципального района переданного полномочия имеет право на получение в установленном порядке от администрации муниципального района информации, необходимой для осуществления переданного полномочия.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Администрация поселения при осуществлении администрацией муниципального района переданного полномочия обязана: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/>
          <w:sz w:val="28"/>
          <w:szCs w:val="28"/>
        </w:rPr>
        <w:lastRenderedPageBreak/>
        <w:t>1) обеспечивать передачу администрации муниципального района финансовых средств, необходимых для осуществления переданного полномочия;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осуществлять контроль исполнения администрацией муниципального района переданного полномочия, а также использования предоставленных на эти цели финансовых средств;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оказывать методическую помощь администрации муниципального района по вопросам осуществления переданного полномочия.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Администрация муниципального района при осуществлении переданного полномочия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финансовое обеспечение переданного полномочия за счет предоставляемых бюджету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иных межбюджетных трансфертов из бюджета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 поселения;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получение разъяснений от администрации поселения по вопросам осуществления переданного полномочия;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дополнительное использование собственных финансовых средств и материальных ресурсов для осуществления переданного полномочия.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Администрация муниципального района при осуществлении переданного полномочия обязана: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обеспечивать эффективное и рациональное использование финансовых средств, выделенных из бюджета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осуществление переданного полномочия;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предоставлять администрации поселения необходимую информацию, связанную с осуществлением переданного полномочия, а также с использованием выделенных на эти цели финансовых средств.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t>3. Финансовые средства, необходимые для осуществления переданного полномочия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Финансовое обеспечение осуществления переданного Администрации муниципального района полномочия осуществляется ею за счет предоставляемых бюджету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иных межбюджетных трансфертов из бюджета 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Ежегодный объем иных межбюджетных трансфертов, необходимых для осуществления переданного полномочия определяется в соответствии с </w:t>
      </w:r>
      <w:hyperlink r:id="rId11" w:history="1">
        <w:r w:rsidRPr="00CE032B">
          <w:rPr>
            <w:rStyle w:val="aa"/>
            <w:rFonts w:ascii="Times New Roman" w:hAnsi="Times New Roman"/>
            <w:color w:val="000000"/>
            <w:sz w:val="28"/>
            <w:szCs w:val="28"/>
          </w:rPr>
          <w:t>Методикой</w:t>
        </w:r>
      </w:hyperlink>
      <w:r w:rsidRPr="00CE03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расчета иных межбюджетных трансфертов для осуществления переданного полномочия, являющейся приложением к настоящему Соглашению.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Размер иных межбюджетных трансфертов утверждается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 бюджете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очередной финансовый год.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Администрации муниципального района запрещается использование финансовых средств, полученных на осуществление переданного полномочия, на иные цели.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lastRenderedPageBreak/>
        <w:t>4. Порядок предоставления отчетности об осуществлении переданного полномочия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Администрация муниципального района ежемесячно предоставляет Администрации поселения отчетность об использовании выделенных финансовых средств на осуществление переданного полномочия.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8DA" w:rsidRPr="00880541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80541">
        <w:rPr>
          <w:rFonts w:ascii="Times New Roman" w:hAnsi="Times New Roman"/>
          <w:b/>
          <w:sz w:val="28"/>
          <w:szCs w:val="28"/>
        </w:rPr>
        <w:t>5. Порядок осуществления Администрацией поселения контроля исполнения Администрацией муниципального района переданного полномочия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Контроль за использованием Администрацией муниципального района финансовых средств, предоставленных для </w:t>
      </w:r>
      <w:proofErr w:type="gramStart"/>
      <w:r>
        <w:rPr>
          <w:rFonts w:ascii="Times New Roman" w:hAnsi="Times New Roman"/>
          <w:sz w:val="28"/>
          <w:szCs w:val="28"/>
        </w:rPr>
        <w:t>осуществления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переданного в соответствии с настоящим Соглашением полномочия, осуществляется Администрацией поселения.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Контроль исполнения переданного Администрации муниципального района полномочия осуществляется в следующих формах: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путем проведения комплексных проверок;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ревизий финансово-хозяйственной деятельности Администрации муниципального района в части расходования выделенных для реализации переданного полномочия финансовых средств;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запросов необходимых документов и информации об исполнении переданного полномочия.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t>6. Ответственность за неисполнение настоящего Соглашения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 неисполнение или ненадлежащее исполнение настоящего Соглашения Стороны несут ответственность, предусмотренную действующим законодательством.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За нецелевое использование Администрацией муниципального района финансовых средств, предоставленных для осуществления переданного полномочия, она несет ответственность, предусмотренную действующим законодательством.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t>7. Основания и порядок прекращения действия Соглашения, в том числе досрочного, порядок внесения в него изменений и дополнений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Действие настоящего Соглашения может быть приостановлено или прекращено досрочно: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случае: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действующего законодательства;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осуществление полномочия становится невозможным, либо при сложившихся условиях полномочие  может быть наиболее эффективно осуществлено Администрацией поселения самостоятельно.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Приостановление или прекращение действия настоящего Соглашения по основаниям, предусмотренным настоящим пунктом, производится по </w:t>
      </w:r>
      <w:r>
        <w:rPr>
          <w:rFonts w:ascii="Times New Roman" w:hAnsi="Times New Roman"/>
          <w:sz w:val="28"/>
          <w:szCs w:val="28"/>
        </w:rPr>
        <w:lastRenderedPageBreak/>
        <w:t>инициативе любой из сторон, с обязательным письменным предупреждением другой стороны за 14 дней до приостановления или прекращения его действия и оформляется дополнительным соглашением. Дополнительное соглашение подлежит утверждению Советом депутатов</w:t>
      </w:r>
      <w:r w:rsidRPr="00496D7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и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Со дня вступления в силу дополнительного соглашения о досрочном прекращении полномочий или приостановлении осуществления Администрацией района переданных в соответствии с настоящим Соглашением полномочий прекращается предоставление соответствующих финансовых средств, а ранее переданные средства, неиспользованные или использованные не по целевому назначению, подлежат возврату Администрации поселения.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Настоящее Соглашение прекращает свое действие по истечении срока, на который оно было заключено.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 и подлежат утверждению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Хилковского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 поселения и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t>8. Порядок вступления в силу и срок действия Соглашения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Настоящее Соглашение заключено на период с 01.01.2023 г. по 01.01.2028 г.  включительно.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Настоящее Соглашение составлено в двух экземплярах (по одному для каждой из Сторон).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68DA" w:rsidRPr="00403473" w:rsidRDefault="00BF68DA" w:rsidP="00BF68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3473">
        <w:rPr>
          <w:rFonts w:ascii="Times New Roman" w:hAnsi="Times New Roman"/>
          <w:b/>
          <w:sz w:val="28"/>
          <w:szCs w:val="28"/>
        </w:rPr>
        <w:t>9. Подписи сторон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097"/>
      </w:tblGrid>
      <w:tr w:rsidR="00BF68DA" w:rsidRPr="00AB4716" w:rsidTr="000C1308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Pr="00AB4716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B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7B7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Мордовия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Pr="00AB4716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B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7B7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Республики Мордовия</w:t>
            </w:r>
          </w:p>
        </w:tc>
      </w:tr>
      <w:tr w:rsidR="00BF68DA" w:rsidRPr="00AB4716" w:rsidTr="000C1308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Pr="00AB4716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047B7F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Pr="00AB4716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7B7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F68DA" w:rsidRPr="00AB4716" w:rsidTr="000C1308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Pr="00AB4716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_________________/ А.Н. Балашов/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Pr="00AB4716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С.Ф.Шичкин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</w:tc>
      </w:tr>
      <w:tr w:rsidR="00BF68DA" w:rsidTr="000C1308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F68DA" w:rsidTr="000C1308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________________2023 г.</w:t>
            </w: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8DA" w:rsidRDefault="00BF68DA" w:rsidP="000C1308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 ________________2023 г.</w:t>
            </w:r>
          </w:p>
        </w:tc>
      </w:tr>
    </w:tbl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 2023 г.  № ___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Par133"/>
      <w:bookmarkEnd w:id="4"/>
      <w:r>
        <w:rPr>
          <w:rFonts w:ascii="Times New Roman" w:hAnsi="Times New Roman"/>
          <w:b/>
          <w:bCs/>
          <w:sz w:val="28"/>
          <w:szCs w:val="28"/>
        </w:rPr>
        <w:t>МЕТОДИКА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РАСЧЕТА ИНЫХ МЕЖБЮДЖЕТНЫХ ТРАНСФЕРТОВ ДЛЯ ОСУЩЕСТВЛЕНИЯ ПЕРЕДАННОГО ПОЛНОМОЧИЯ ТОРБЕЕВСКОГО 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68DA" w:rsidRDefault="00BF68DA" w:rsidP="00BF68DA">
      <w:pPr>
        <w:pStyle w:val="ConsPlusNormal"/>
        <w:jc w:val="center"/>
      </w:pPr>
    </w:p>
    <w:p w:rsidR="00BF68DA" w:rsidRDefault="00BF68DA" w:rsidP="00BF68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Настоящая методика разработана в целях определения объема иных межбюджетных трансфертов, предоставляемых на реализацию переданного полномочия поселений.</w:t>
      </w:r>
    </w:p>
    <w:p w:rsidR="00BF68DA" w:rsidRDefault="00BF68DA" w:rsidP="00BF68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Размер иных межбюджетных трансфертов району рассчитывается исходя из норматива расходов на одного жителя и численности населения, проживающего на территории данного поселения, по формуле:</w:t>
      </w:r>
    </w:p>
    <w:p w:rsidR="00BF68DA" w:rsidRDefault="00BF68DA" w:rsidP="00BF68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S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= R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x H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 где</w:t>
      </w:r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S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объем иных межбюджетных трансфертов для i-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района;</w:t>
      </w:r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R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норматив  расходов  на  реализацию  переданных  органам   местного</w:t>
      </w:r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самоуправления района полномочий поселений в расчете на одного  жителя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i-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района;</w:t>
      </w:r>
    </w:p>
    <w:p w:rsidR="00BF68DA" w:rsidRDefault="00BF68DA" w:rsidP="00BF68D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H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численность жителей i-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поселения.</w:t>
      </w:r>
    </w:p>
    <w:p w:rsidR="00BF68DA" w:rsidRDefault="00BF68DA" w:rsidP="00BF68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Нормативы расходов на реализацию переданных органам местного самоуправления района полномочий поселений в расчете на одного жителя для каждого района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Ri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устанавливается решением о бюджете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очередной финансовый год.</w:t>
      </w:r>
    </w:p>
    <w:p w:rsidR="00BF68DA" w:rsidRDefault="00BF68DA" w:rsidP="00BF68D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Размер иных межбюджетных трансфертов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Торбеевскому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муниципальному району утверждается решением о бюджете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очередной финансовый год.</w:t>
      </w:r>
    </w:p>
    <w:p w:rsidR="00BF68DA" w:rsidRDefault="00BF68DA" w:rsidP="00BF68D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8DA" w:rsidRDefault="00BF68DA" w:rsidP="00BF68D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BF68DA" w:rsidRDefault="00BF68DA" w:rsidP="00BF6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BF68DA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802906"/>
    <w:rsid w:val="00815C8F"/>
    <w:rsid w:val="00865218"/>
    <w:rsid w:val="008C1C3B"/>
    <w:rsid w:val="008C7C5E"/>
    <w:rsid w:val="009015EC"/>
    <w:rsid w:val="009238EA"/>
    <w:rsid w:val="00925FFC"/>
    <w:rsid w:val="009617EA"/>
    <w:rsid w:val="00964965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BF68DA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BF68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F6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F68DA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BF68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F6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BF68DA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beevo.e-mordovi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beevo.e-mordov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beevo.e-mordovia.ru/" TargetMode="External"/><Relationship Id="rId11" Type="http://schemas.openxmlformats.org/officeDocument/2006/relationships/hyperlink" Target="consultantplus://offline/ref=1DA50C27F7D6B9AC15F123089AF2BBAC8D5AB248A18F03654AABABB4616F0D9B6E9A24B676435E7CC47949W1d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474A0F96E25C43C62206A0E49ECF4F24756C8F6121E417683E059ADE78064ECEA4FA8119568E9A769BD82340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beevo.e-mordov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2023-03-22T12:39:00Z</dcterms:created>
  <dcterms:modified xsi:type="dcterms:W3CDTF">2023-03-22T12:39:00Z</dcterms:modified>
</cp:coreProperties>
</file>