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AF032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bookmarkStart w:id="0" w:name="bookmark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7CE13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ТОРБЕЕВСКОГО ГОРОДСКОГО ПОСЕЛЕНИЯ</w:t>
      </w:r>
    </w:p>
    <w:p w14:paraId="7F9439D0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14:paraId="43E73C04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5ACA0F2E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ДЕВЯТАЯ СЕССИЯ</w:t>
      </w:r>
    </w:p>
    <w:p w14:paraId="0F71F7AB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 СОЗЫВА</w:t>
      </w:r>
    </w:p>
    <w:p w14:paraId="17FE306E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0AE82E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8070307">
      <w:pPr>
        <w:pStyle w:val="8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«30» августа 2021 г.                                                                             № 95</w:t>
      </w:r>
    </w:p>
    <w:p w14:paraId="71F35341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Торбеево</w:t>
      </w:r>
    </w:p>
    <w:p w14:paraId="61B7580C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0CB4699D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46DE669F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учета предложений по проекту Устава, проекту внесения изменений и дополнений в Устав Торбеевского городского поселения Торбеевского муниципального района  Республики Мордовия, и участия граждан в его об</w:t>
      </w:r>
      <w:bookmarkEnd w:id="0"/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>суждении</w:t>
      </w:r>
      <w:bookmarkEnd w:id="1"/>
    </w:p>
    <w:p w14:paraId="30E2CCAD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6B0D56EA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11C01865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В соответствии со статьями 28, 44 Федерального закона от 6 октября 2003 г. № 131-Ф3 «Об общих принципах организации местного самоуправления в Российской Федерации», статьей 3 Федерального закона от 21 июля 2005 г. № 97-ФЗ «О государственной регистрации уставов муниципальных образований», Уставом Торбеевского городского поселения Торбеевского муниципального района  Республики Мордовия, решением Совета депутатов Торбеевского городского поселения Торбеевского муниципального района  Республики Мордовия  Республики Мордовия от 23.11.2018г.  № 28 «Об утверждении положения о порядке проведения публичных слушаний на территории Торбеевского городского поселения», Совет депутатов Торбеевского городского поселения Торбеевского муниципального района Республики Мордовия решил:</w:t>
      </w:r>
    </w:p>
    <w:p w14:paraId="0451DAE0">
      <w:pPr>
        <w:pStyle w:val="6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учета предложений по проекту Устава, проекту внесения изменений и дополнений в Устав Торбеевского городского поселения Торбеевского муниципального района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Мордовия, и участия граждан в его обсуждении.</w:t>
      </w:r>
    </w:p>
    <w:p w14:paraId="6FF26C09">
      <w:pPr>
        <w:pStyle w:val="11"/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Настоящее Решение вступает в силу со дня его </w:t>
      </w:r>
      <w:r>
        <w:fldChar w:fldCharType="begin"/>
      </w:r>
      <w:r>
        <w:instrText xml:space="preserve"> HYPERLINK "http://internet.garant.ru/document/redirect/44924079/0" </w:instrText>
      </w:r>
      <w:r>
        <w:fldChar w:fldCharType="separate"/>
      </w:r>
      <w:r>
        <w:rPr>
          <w:rStyle w:val="10"/>
          <w:rFonts w:cs="Times New Roman"/>
          <w:sz w:val="28"/>
          <w:szCs w:val="28"/>
        </w:rPr>
        <w:t>официального опубликования</w:t>
      </w:r>
      <w:r>
        <w:rPr>
          <w:rStyle w:val="10"/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ar-SA"/>
        </w:rPr>
        <w:t xml:space="preserve">в </w:t>
      </w:r>
      <w:r>
        <w:rPr>
          <w:rFonts w:eastAsia="Times New Roman" w:cs="Times New Roman"/>
          <w:sz w:val="28"/>
          <w:szCs w:val="28"/>
        </w:rPr>
        <w:t>газете Торбеевского городского поселения «Торбеевски</w:t>
      </w:r>
      <w:r>
        <w:rPr>
          <w:rFonts w:eastAsia="Times New Roman" w:cs="Times New Roman"/>
          <w:color w:val="000000"/>
          <w:sz w:val="28"/>
          <w:szCs w:val="28"/>
        </w:rPr>
        <w:t>й вестник» и</w:t>
      </w:r>
      <w:r>
        <w:rPr>
          <w:rFonts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cs="Times New Roman"/>
          <w:sz w:val="28"/>
          <w:szCs w:val="28"/>
          <w:lang w:eastAsia="ru-RU"/>
        </w:rPr>
        <w:t xml:space="preserve">по адресу: </w:t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rFonts w:cs="Times New Roman"/>
          <w:sz w:val="28"/>
          <w:szCs w:val="28"/>
        </w:rPr>
        <w:t>www.</w:t>
      </w:r>
      <w:r>
        <w:rPr>
          <w:rFonts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rFonts w:cs="Times New Roman"/>
          <w:sz w:val="28"/>
          <w:szCs w:val="28"/>
          <w:lang w:val="en-US" w:eastAsia="ru-RU"/>
        </w:rPr>
        <w:t>torbeevo</w:t>
      </w:r>
      <w:r>
        <w:rPr>
          <w:rFonts w:cs="Times New Roman"/>
          <w:sz w:val="28"/>
          <w:szCs w:val="28"/>
          <w:lang w:val="en-US" w:eastAsia="ru-RU"/>
        </w:rPr>
        <w:fldChar w:fldCharType="end"/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rFonts w:cs="Times New Roman"/>
          <w:sz w:val="28"/>
          <w:szCs w:val="28"/>
          <w:lang w:val="en-US" w:eastAsia="ru-RU"/>
        </w:rPr>
        <w:t>e</w:t>
      </w:r>
      <w:r>
        <w:rPr>
          <w:rFonts w:cs="Times New Roman"/>
          <w:sz w:val="28"/>
          <w:szCs w:val="28"/>
          <w:lang w:val="en-US" w:eastAsia="ru-RU"/>
        </w:rPr>
        <w:fldChar w:fldCharType="end"/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rFonts w:cs="Times New Roman"/>
          <w:sz w:val="28"/>
          <w:szCs w:val="28"/>
          <w:lang w:eastAsia="ru-RU"/>
        </w:rPr>
        <w:t>-</w:t>
      </w:r>
      <w:r>
        <w:rPr>
          <w:rFonts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rFonts w:cs="Times New Roman"/>
          <w:sz w:val="28"/>
          <w:szCs w:val="28"/>
          <w:lang w:val="en-US" w:eastAsia="ru-RU"/>
        </w:rPr>
        <w:t>mordovia</w:t>
      </w:r>
      <w:r>
        <w:rPr>
          <w:rFonts w:cs="Times New Roman"/>
          <w:sz w:val="28"/>
          <w:szCs w:val="28"/>
          <w:lang w:val="en-US" w:eastAsia="ru-RU"/>
        </w:rPr>
        <w:fldChar w:fldCharType="end"/>
      </w:r>
      <w:r>
        <w:fldChar w:fldCharType="begin"/>
      </w:r>
      <w:r>
        <w:instrText xml:space="preserve"> HYPERLINK "http://www.torbeevo.e-mordovia.ru/" </w:instrText>
      </w:r>
      <w:r>
        <w:fldChar w:fldCharType="separate"/>
      </w:r>
      <w:r>
        <w:rPr>
          <w:rFonts w:cs="Times New Roman"/>
          <w:sz w:val="28"/>
          <w:szCs w:val="28"/>
          <w:lang w:eastAsia="ru-RU"/>
        </w:rPr>
        <w:t>.ru</w:t>
      </w:r>
      <w:r>
        <w:rPr>
          <w:rFonts w:cs="Times New Roman"/>
          <w:sz w:val="28"/>
          <w:szCs w:val="28"/>
          <w:lang w:eastAsia="ru-RU"/>
        </w:rPr>
        <w:fldChar w:fldCharType="end"/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E33065C">
      <w:pPr>
        <w:pStyle w:val="6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6B1E1C">
      <w:pPr>
        <w:pStyle w:val="6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D38C66">
      <w:pPr>
        <w:pStyle w:val="6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Торбеевского городского поселения </w:t>
      </w:r>
    </w:p>
    <w:p w14:paraId="51A8C210">
      <w:pPr>
        <w:pStyle w:val="6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14:paraId="37FA5CA5">
      <w:pPr>
        <w:pStyle w:val="6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______________В.В. Куликов</w:t>
      </w:r>
    </w:p>
    <w:p w14:paraId="7481800D">
      <w:pPr>
        <w:pStyle w:val="6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D5446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14:paraId="564D546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депутатов </w:t>
      </w:r>
    </w:p>
    <w:p w14:paraId="59F879ED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</w:t>
      </w:r>
    </w:p>
    <w:p w14:paraId="1623B9A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Мордовия </w:t>
      </w:r>
    </w:p>
    <w:p w14:paraId="0BE7FF1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«30» августа  2021 г. № 95</w:t>
      </w:r>
    </w:p>
    <w:p w14:paraId="2BFCBBF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8F5F0A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39DFD1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7818FD5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Устава, </w:t>
      </w:r>
    </w:p>
    <w:p w14:paraId="0FFB1BD0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Проекту внесения изменений и дополнений в Устав </w:t>
      </w:r>
    </w:p>
    <w:p w14:paraId="7904A80D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Торбеевского городского поселения Торбеевского </w:t>
      </w:r>
    </w:p>
    <w:p w14:paraId="3C47FBE0">
      <w:pPr>
        <w:pStyle w:val="8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Республики Мордовия, </w:t>
      </w:r>
    </w:p>
    <w:p w14:paraId="29989E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и участия граждан в его обсуждении</w:t>
      </w:r>
    </w:p>
    <w:p w14:paraId="71D7B3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D6197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разработан в соответствии со статьями 28, 44 Федерального закона от 6 октября 2003 г. № 131-Ф3 «Об общих принципах организации местного самоуправления в Российской Федерации», статьей 3 Федерального закона от 21 июля 2005 г. № 97-ФЗ 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Мордовия,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решением Совета депутатов Торбеевского городского поселения Торбеевского муниципального района  Республики Мордовия  от 23.11.2018г.  № 28 «Об утверждении положения о порядке проведения публичных слушаний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Торбеевского городского поселения»,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обеспечения участия жителей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 </w:t>
      </w:r>
      <w:r>
        <w:rPr>
          <w:rFonts w:ascii="Times New Roman" w:hAnsi="Times New Roman" w:cs="Times New Roman"/>
          <w:sz w:val="28"/>
          <w:szCs w:val="28"/>
          <w:lang w:val="ru-RU"/>
        </w:rPr>
        <w:t>в осуществлении местного самоуправления.</w:t>
      </w:r>
    </w:p>
    <w:p w14:paraId="653D99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Жители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вправе принять участие в обсуждении проекта Устава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решения Совета депутатов «О внесении изменений и дополнений в Устав </w:t>
      </w:r>
      <w:r>
        <w:rPr>
          <w:rFonts w:ascii="Times New Roman" w:hAnsi="Times New Roman" w:cs="Times New Roman"/>
          <w:color w:val="auto"/>
          <w:sz w:val="28"/>
          <w:szCs w:val="28"/>
        </w:rPr>
        <w:t>Торбеевского городского поселения Торбеевского муниципального района  Республики Мордовия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по тексту – проект решения) и внести свои предложения.</w:t>
      </w:r>
    </w:p>
    <w:p w14:paraId="5D39D77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Предложения направляются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 </w:t>
      </w:r>
      <w:r>
        <w:rPr>
          <w:rFonts w:ascii="Times New Roman" w:hAnsi="Times New Roman" w:cs="Times New Roman"/>
          <w:sz w:val="28"/>
          <w:szCs w:val="28"/>
          <w:lang w:val="ru-RU"/>
        </w:rPr>
        <w:t>в адрес рабочей группы: 431030, Республика Мордовия, Торбеевский муниципальный район, Торбеевское городское поселение, рп Торбеево, ул. К. Маркса, стр. 7б, помещ. 2.</w:t>
      </w:r>
    </w:p>
    <w:p w14:paraId="679C82B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Предложения направляются в письменном виде в течение 30 дней со дня опубликования проекта решения и настоящего Порядка.</w:t>
      </w:r>
    </w:p>
    <w:p w14:paraId="006A41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Предложения вносятся только в отношении данного проекта Устава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решения Совета депутатов «О внесении изменений и дополнений в Устав </w:t>
      </w:r>
      <w:r>
        <w:rPr>
          <w:rFonts w:ascii="Times New Roman" w:hAnsi="Times New Roman" w:cs="Times New Roman"/>
          <w:color w:val="auto"/>
          <w:sz w:val="28"/>
          <w:szCs w:val="28"/>
        </w:rPr>
        <w:t>Торбеевского городского поселения Торбеевского муниципального района  Республики Мордовия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должны соответствовать действующему законодательству, не допускать противоречия либо несогласованности с иными положениями Устава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 </w:t>
      </w:r>
      <w:r>
        <w:rPr>
          <w:rFonts w:ascii="Times New Roman" w:hAnsi="Times New Roman" w:cs="Times New Roman"/>
          <w:sz w:val="28"/>
          <w:szCs w:val="28"/>
          <w:lang w:val="ru-RU"/>
        </w:rPr>
        <w:t>и обеспечивать однозначное толкование.</w:t>
      </w:r>
    </w:p>
    <w:p w14:paraId="68837A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Поступившие предложения регистрируются председателем рабочей группы с указанием инициатора внесения предложения, Ф.И.О., контактного телефона.</w:t>
      </w:r>
    </w:p>
    <w:p w14:paraId="6A9B8CA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Все поступившие предложения от жителей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 </w:t>
      </w:r>
      <w:r>
        <w:rPr>
          <w:rFonts w:ascii="Times New Roman" w:hAnsi="Times New Roman" w:cs="Times New Roman"/>
          <w:sz w:val="28"/>
          <w:szCs w:val="28"/>
          <w:lang w:val="ru-RU"/>
        </w:rPr>
        <w:t>по проекту решения подлежат рассмотрению и обсуждению на заседании рабочей группы, где принимается заключение по их анализу.</w:t>
      </w:r>
    </w:p>
    <w:p w14:paraId="4BA19DB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Предложения, поступившие до дня проведения публичных слушаний, предоставляются в рабочую группу не позднее одного дня до дня проведения публичных слушаний, и должны быть зачитаны на публичных слушаниях.</w:t>
      </w:r>
    </w:p>
    <w:p w14:paraId="71B42D0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Предложения, поступившие после проведения публичных слушаний, рабочая группа предоставляет не позднее трех дней до дня проведения заседания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утверждению Устава </w:t>
      </w:r>
      <w:r>
        <w:rPr>
          <w:rFonts w:ascii="Times New Roman" w:hAnsi="Times New Roman" w:cs="Times New Roman"/>
          <w:color w:val="auto"/>
          <w:sz w:val="28"/>
          <w:szCs w:val="28"/>
        </w:rPr>
        <w:t>Торбеевского городского поселения Торбеевского муниципального района  Республики Мордовия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по утверждению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решения «О внесении изменений и дополнений в Устав </w:t>
      </w:r>
      <w:r>
        <w:rPr>
          <w:rFonts w:ascii="Times New Roman" w:hAnsi="Times New Roman" w:cs="Times New Roman"/>
          <w:color w:val="auto"/>
          <w:sz w:val="28"/>
          <w:szCs w:val="28"/>
        </w:rPr>
        <w:t>Торбеевского городского поселения Торбеевского муниципального района  Республики Мордовия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48A89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Жители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Торбеевского муниципального района  Республики Мордовия  </w:t>
      </w:r>
      <w:r>
        <w:rPr>
          <w:rFonts w:ascii="Times New Roman" w:hAnsi="Times New Roman" w:cs="Times New Roman"/>
          <w:sz w:val="28"/>
          <w:szCs w:val="28"/>
          <w:lang w:val="ru-RU"/>
        </w:rPr>
        <w:t>могут принять участие в публичных слушаниях, и в процессе их проведения вправе открыто высказывать свое мнение по проекту решения и поступившим предложениям, задавать вопросы выступающим.</w:t>
      </w:r>
    </w:p>
    <w:p w14:paraId="7B4FDE7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Жители </w:t>
      </w:r>
      <w:r>
        <w:rPr>
          <w:rFonts w:ascii="Times New Roman" w:hAnsi="Times New Roman" w:cs="Times New Roman"/>
          <w:color w:val="auto"/>
          <w:sz w:val="28"/>
          <w:szCs w:val="28"/>
        </w:rPr>
        <w:t>Торбеевского городского поселения Торбеевского муниципального района  Республики Мордовия</w:t>
      </w:r>
      <w:r>
        <w:rPr>
          <w:rFonts w:ascii="Times New Roman" w:hAnsi="Times New Roman" w:cs="Times New Roman"/>
          <w:sz w:val="28"/>
          <w:szCs w:val="28"/>
          <w:lang w:val="ru-RU"/>
        </w:rPr>
        <w:t>, желающие принять участие в публичных слушаниях с правом выступления для аргументации своих предложений, обязаны подать в письменной форме заявку.</w:t>
      </w:r>
    </w:p>
    <w:p w14:paraId="68DA16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Заявка подается в рабочую группу не позднее, чем за 2 дня до дня проведения публичных слушаний.</w:t>
      </w:r>
    </w:p>
    <w:p w14:paraId="531EF2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Население вправе участвовать в иных формах обсуждения, не противоречащих действующему законодательству.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Miriam Mono CLM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B"/>
    <w:rsid w:val="001329D7"/>
    <w:rsid w:val="001813CF"/>
    <w:rsid w:val="001F4CD0"/>
    <w:rsid w:val="00387E8D"/>
    <w:rsid w:val="003A1224"/>
    <w:rsid w:val="003B063E"/>
    <w:rsid w:val="00490B0D"/>
    <w:rsid w:val="00771D4B"/>
    <w:rsid w:val="007A70D4"/>
    <w:rsid w:val="007F15E2"/>
    <w:rsid w:val="00850471"/>
    <w:rsid w:val="009038F2"/>
    <w:rsid w:val="00960EFB"/>
    <w:rsid w:val="00AD6EFF"/>
    <w:rsid w:val="00E339C2"/>
    <w:rsid w:val="00EC01A5"/>
    <w:rsid w:val="00F02C76"/>
    <w:rsid w:val="00FD4B98"/>
    <w:rsid w:val="02A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eastAsia="Times New Roman" w:cs="Times New Roman CYR"/>
      <w:b/>
      <w:bCs/>
      <w:color w:val="26282F"/>
      <w:lang w:val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_"/>
    <w:basedOn w:val="3"/>
    <w:link w:val="6"/>
    <w:qFormat/>
    <w:uiPriority w:val="0"/>
    <w:rPr>
      <w:rFonts w:ascii="Arial" w:hAnsi="Arial" w:eastAsia="Arial" w:cs="Arial"/>
      <w:sz w:val="16"/>
      <w:szCs w:val="16"/>
      <w:shd w:val="clear" w:color="auto" w:fill="FFFFFF"/>
    </w:rPr>
  </w:style>
  <w:style w:type="paragraph" w:customStyle="1" w:styleId="6">
    <w:name w:val="Основной текст1"/>
    <w:basedOn w:val="1"/>
    <w:link w:val="5"/>
    <w:uiPriority w:val="0"/>
    <w:pPr>
      <w:shd w:val="clear" w:color="auto" w:fill="FFFFFF"/>
      <w:spacing w:line="313" w:lineRule="exact"/>
      <w:jc w:val="both"/>
    </w:pPr>
    <w:rPr>
      <w:rFonts w:ascii="Arial" w:hAnsi="Arial" w:eastAsia="Arial" w:cs="Arial"/>
      <w:color w:val="auto"/>
      <w:sz w:val="16"/>
      <w:szCs w:val="16"/>
      <w:lang w:val="ru-RU" w:eastAsia="en-US"/>
    </w:rPr>
  </w:style>
  <w:style w:type="character" w:customStyle="1" w:styleId="7">
    <w:name w:val="Заголовок №2_"/>
    <w:basedOn w:val="3"/>
    <w:link w:val="8"/>
    <w:qFormat/>
    <w:uiPriority w:val="0"/>
    <w:rPr>
      <w:rFonts w:ascii="Arial" w:hAnsi="Arial" w:eastAsia="Arial" w:cs="Arial"/>
      <w:sz w:val="21"/>
      <w:szCs w:val="21"/>
      <w:shd w:val="clear" w:color="auto" w:fill="FFFFFF"/>
    </w:rPr>
  </w:style>
  <w:style w:type="paragraph" w:customStyle="1" w:styleId="8">
    <w:name w:val="Заголовок №2"/>
    <w:basedOn w:val="1"/>
    <w:link w:val="7"/>
    <w:uiPriority w:val="0"/>
    <w:pPr>
      <w:shd w:val="clear" w:color="auto" w:fill="FFFFFF"/>
      <w:spacing w:before="180" w:line="253" w:lineRule="exact"/>
      <w:jc w:val="center"/>
      <w:outlineLvl w:val="1"/>
    </w:pPr>
    <w:rPr>
      <w:rFonts w:ascii="Arial" w:hAnsi="Arial" w:eastAsia="Arial" w:cs="Arial"/>
      <w:color w:val="auto"/>
      <w:sz w:val="21"/>
      <w:szCs w:val="21"/>
      <w:lang w:val="ru-RU" w:eastAsia="en-US"/>
    </w:rPr>
  </w:style>
  <w:style w:type="character" w:customStyle="1" w:styleId="9">
    <w:name w:val="Заголовок 1 Знак"/>
    <w:basedOn w:val="3"/>
    <w:link w:val="2"/>
    <w:qFormat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customStyle="1" w:styleId="10">
    <w:name w:val="Гипертекстовая ссылка"/>
    <w:qFormat/>
    <w:uiPriority w:val="99"/>
    <w:rPr>
      <w:color w:val="106BBE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DB5F-7903-4D4F-9134-12BD9C2308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5909</Characters>
  <Lines>49</Lines>
  <Paragraphs>13</Paragraphs>
  <TotalTime>0</TotalTime>
  <ScaleCrop>false</ScaleCrop>
  <LinksUpToDate>false</LinksUpToDate>
  <CharactersWithSpaces>6932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2021-09-23T13:50:00Z</dcterms:created>
  <dc:creator>Ekaterina A. Shemetova</dc:creator>
  <cp:lastModifiedBy>WPS_1703146473</cp:lastModifiedBy>
  <dcterms:modified xsi:type="dcterms:W3CDTF">2024-06-19T12:00:06Z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7554598CC24E4274B2F6D9258249BF4B_13</vt:lpwstr>
  </property>
</Properties>
</file>